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77777777" w:rsidR="004E1498" w:rsidRPr="004E1498" w:rsidRDefault="004E1498" w:rsidP="003148AE">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41E26268" w14:textId="6548D303" w:rsidR="00B72214" w:rsidRPr="004A6531" w:rsidRDefault="009A0078" w:rsidP="003148AE">
      <w:pPr>
        <w:pStyle w:val="Nzev"/>
        <w:spacing w:after="240"/>
        <w:contextualSpacing w:val="0"/>
        <w:jc w:val="left"/>
        <w:rPr>
          <w:caps/>
          <w:color w:val="auto"/>
        </w:rPr>
      </w:pPr>
      <w:r w:rsidRPr="004A6531">
        <w:rPr>
          <w:caps/>
          <w:color w:val="auto"/>
        </w:rPr>
        <w:t xml:space="preserve">Smlouva </w:t>
      </w:r>
      <w:r w:rsidR="004A6531" w:rsidRPr="004A6531">
        <w:rPr>
          <w:caps/>
          <w:color w:val="auto"/>
        </w:rPr>
        <w:t>O POSKYTOVÁNÍ SLUŽEB</w:t>
      </w:r>
    </w:p>
    <w:p w14:paraId="52E79C1B" w14:textId="3CD18276" w:rsidR="004A6531" w:rsidRDefault="004A6531" w:rsidP="003148AE">
      <w:pPr>
        <w:overflowPunct w:val="0"/>
        <w:autoSpaceDE w:val="0"/>
        <w:autoSpaceDN w:val="0"/>
        <w:adjustRightInd w:val="0"/>
        <w:spacing w:line="240" w:lineRule="auto"/>
        <w:textAlignment w:val="baseline"/>
        <w:rPr>
          <w:rFonts w:eastAsia="Times New Roman" w:cs="Times New Roman"/>
          <w:lang w:eastAsia="cs-CZ"/>
        </w:rPr>
      </w:pPr>
      <w:r w:rsidRPr="004E1498">
        <w:rPr>
          <w:rFonts w:eastAsia="Times New Roman" w:cs="Times New Roman"/>
          <w:lang w:eastAsia="cs-CZ"/>
        </w:rPr>
        <w:t>uzavřená podle zákona č. 89/2012 Sb.,</w:t>
      </w:r>
      <w:r>
        <w:rPr>
          <w:rFonts w:eastAsia="Times New Roman" w:cs="Times New Roman"/>
          <w:lang w:eastAsia="cs-CZ"/>
        </w:rPr>
        <w:t xml:space="preserve"> v platném znění, na základě zákona č. 235/2004 Sb. o dani z přidané hodnoty v platném znění a zákona č. 526/1990 Sb., o cenách v platném znění</w:t>
      </w:r>
    </w:p>
    <w:p w14:paraId="4C86C1BB" w14:textId="68C30D1B" w:rsidR="004A6531" w:rsidRPr="004E1498" w:rsidRDefault="004A6531" w:rsidP="003148AE">
      <w:pPr>
        <w:overflowPunct w:val="0"/>
        <w:autoSpaceDE w:val="0"/>
        <w:autoSpaceDN w:val="0"/>
        <w:adjustRightInd w:val="0"/>
        <w:spacing w:line="240" w:lineRule="auto"/>
        <w:textAlignment w:val="baseline"/>
        <w:rPr>
          <w:rFonts w:eastAsia="Times New Roman" w:cs="Times New Roman"/>
          <w:lang w:eastAsia="cs-CZ"/>
        </w:rPr>
      </w:pPr>
      <w:r>
        <w:rPr>
          <w:rFonts w:eastAsia="Times New Roman" w:cs="Times New Roman"/>
          <w:lang w:eastAsia="cs-CZ"/>
        </w:rPr>
        <w:t>na poskytování služeb</w:t>
      </w:r>
    </w:p>
    <w:p w14:paraId="6EFC06E4" w14:textId="6D66124D" w:rsidR="004E1498" w:rsidRPr="00B72214" w:rsidRDefault="00B72214" w:rsidP="003148AE">
      <w:pPr>
        <w:pStyle w:val="Nzev"/>
        <w:spacing w:after="240"/>
        <w:contextualSpacing w:val="0"/>
        <w:jc w:val="left"/>
        <w:rPr>
          <w:color w:val="auto"/>
          <w:sz w:val="32"/>
          <w:szCs w:val="32"/>
        </w:rPr>
      </w:pPr>
      <w:r w:rsidRPr="00B72214">
        <w:rPr>
          <w:color w:val="auto"/>
          <w:sz w:val="32"/>
          <w:szCs w:val="32"/>
        </w:rPr>
        <w:t>„</w:t>
      </w:r>
      <w:r w:rsidR="00E90CB2" w:rsidRPr="00E90CB2">
        <w:rPr>
          <w:color w:val="auto"/>
          <w:sz w:val="32"/>
          <w:szCs w:val="32"/>
        </w:rPr>
        <w:t xml:space="preserve">Obsluha sociálních zařízení v žst. Benešov u Prahy, Nymburk </w:t>
      </w:r>
      <w:proofErr w:type="gramStart"/>
      <w:r w:rsidR="00E90CB2" w:rsidRPr="00E90CB2">
        <w:rPr>
          <w:color w:val="auto"/>
          <w:sz w:val="32"/>
          <w:szCs w:val="32"/>
        </w:rPr>
        <w:t>hl.n.</w:t>
      </w:r>
      <w:proofErr w:type="gramEnd"/>
      <w:r w:rsidR="00E90CB2" w:rsidRPr="00E90CB2">
        <w:rPr>
          <w:color w:val="auto"/>
          <w:sz w:val="32"/>
          <w:szCs w:val="32"/>
        </w:rPr>
        <w:t>, Lysá n. Labem, Poděbrady, Praha-Holešovice, Praha-Smíchov</w:t>
      </w:r>
      <w:r w:rsidRPr="00B72214">
        <w:rPr>
          <w:color w:val="auto"/>
          <w:sz w:val="32"/>
          <w:szCs w:val="32"/>
        </w:rPr>
        <w:t>“</w:t>
      </w:r>
    </w:p>
    <w:p w14:paraId="6F323BE0" w14:textId="77777777" w:rsidR="003148AE" w:rsidRDefault="004A6531" w:rsidP="00863B20">
      <w:pPr>
        <w:pStyle w:val="Nadpis1"/>
        <w:spacing w:before="240"/>
        <w:ind w:left="431" w:hanging="431"/>
        <w:rPr>
          <w:rFonts w:eastAsia="Verdana"/>
          <w:noProof/>
          <w:sz w:val="24"/>
          <w:szCs w:val="24"/>
          <w:u w:val="none"/>
        </w:rPr>
      </w:pPr>
      <w:r w:rsidRPr="004A6531">
        <w:rPr>
          <w:rFonts w:eastAsia="Verdana"/>
          <w:noProof/>
          <w:sz w:val="24"/>
          <w:szCs w:val="24"/>
          <w:u w:val="none"/>
        </w:rPr>
        <w:t>Smluvní strany</w:t>
      </w:r>
    </w:p>
    <w:p w14:paraId="5D814A13" w14:textId="020C7E1D" w:rsidR="004E1498" w:rsidRPr="003148AE" w:rsidRDefault="004E1498" w:rsidP="003148AE">
      <w:pPr>
        <w:pStyle w:val="Nadpis2"/>
        <w:tabs>
          <w:tab w:val="left" w:pos="993"/>
        </w:tabs>
        <w:ind w:left="426" w:firstLine="0"/>
        <w:contextualSpacing w:val="0"/>
        <w:rPr>
          <w:rFonts w:eastAsia="Verdana"/>
          <w:b/>
          <w:noProof/>
        </w:rPr>
      </w:pPr>
      <w:r w:rsidRPr="003148AE">
        <w:rPr>
          <w:b/>
        </w:rPr>
        <w:t>Objednatel:</w:t>
      </w:r>
      <w:r w:rsidR="003148AE">
        <w:rPr>
          <w:b/>
        </w:rPr>
        <w:t xml:space="preserve"> </w:t>
      </w:r>
      <w:r w:rsidRPr="003148AE">
        <w:rPr>
          <w:b/>
        </w:rPr>
        <w:t>Správa železniční dopravní cesty, státní organizace</w:t>
      </w:r>
    </w:p>
    <w:p w14:paraId="5987C205" w14:textId="34CE2233" w:rsidR="004E1498" w:rsidRPr="004E1498" w:rsidRDefault="004E1498" w:rsidP="003148AE">
      <w:pPr>
        <w:tabs>
          <w:tab w:val="left" w:pos="993"/>
        </w:tabs>
        <w:overflowPunct w:val="0"/>
        <w:autoSpaceDE w:val="0"/>
        <w:autoSpaceDN w:val="0"/>
        <w:adjustRightInd w:val="0"/>
        <w:spacing w:after="0" w:line="240" w:lineRule="auto"/>
        <w:ind w:left="993"/>
        <w:textAlignment w:val="baseline"/>
        <w:rPr>
          <w:rFonts w:eastAsia="Times New Roman" w:cs="Times New Roman"/>
          <w:lang w:eastAsia="cs-CZ"/>
        </w:rPr>
      </w:pPr>
      <w:r w:rsidRPr="004E1498">
        <w:rPr>
          <w:rFonts w:eastAsia="Times New Roman" w:cs="Times New Roman"/>
          <w:lang w:eastAsia="cs-CZ"/>
        </w:rPr>
        <w:t>Praha 1 - Nové Město, Dlážděná 1003/7, PSČ 110 00</w:t>
      </w:r>
    </w:p>
    <w:p w14:paraId="482B2557" w14:textId="65A4831D" w:rsidR="004E1498" w:rsidRDefault="004E1498" w:rsidP="003148AE">
      <w:pPr>
        <w:tabs>
          <w:tab w:val="left" w:pos="993"/>
        </w:tabs>
        <w:overflowPunct w:val="0"/>
        <w:autoSpaceDE w:val="0"/>
        <w:autoSpaceDN w:val="0"/>
        <w:adjustRightInd w:val="0"/>
        <w:spacing w:after="0" w:line="240" w:lineRule="auto"/>
        <w:ind w:left="993"/>
        <w:textAlignment w:val="baseline"/>
        <w:rPr>
          <w:rFonts w:eastAsia="Times New Roman" w:cs="Times New Roman"/>
          <w:lang w:eastAsia="cs-CZ"/>
        </w:rPr>
      </w:pPr>
      <w:r w:rsidRPr="004E1498">
        <w:rPr>
          <w:rFonts w:eastAsia="Times New Roman" w:cs="Times New Roman"/>
          <w:lang w:eastAsia="cs-CZ"/>
        </w:rPr>
        <w:t>IČ</w:t>
      </w:r>
      <w:r w:rsidR="007534FA">
        <w:rPr>
          <w:rFonts w:eastAsia="Times New Roman" w:cs="Times New Roman"/>
          <w:lang w:eastAsia="cs-CZ"/>
        </w:rPr>
        <w:t>:</w:t>
      </w:r>
      <w:r w:rsidRPr="004E1498">
        <w:rPr>
          <w:rFonts w:eastAsia="Times New Roman" w:cs="Times New Roman"/>
          <w:lang w:eastAsia="cs-CZ"/>
        </w:rPr>
        <w:t xml:space="preserve"> 709</w:t>
      </w:r>
      <w:r w:rsidR="00525223">
        <w:rPr>
          <w:rFonts w:eastAsia="Times New Roman" w:cs="Times New Roman"/>
          <w:lang w:eastAsia="cs-CZ"/>
        </w:rPr>
        <w:t xml:space="preserve"> </w:t>
      </w:r>
      <w:r w:rsidRPr="004E1498">
        <w:rPr>
          <w:rFonts w:eastAsia="Times New Roman" w:cs="Times New Roman"/>
          <w:lang w:eastAsia="cs-CZ"/>
        </w:rPr>
        <w:t>94</w:t>
      </w:r>
      <w:r w:rsidR="00525223">
        <w:rPr>
          <w:rFonts w:eastAsia="Times New Roman" w:cs="Times New Roman"/>
          <w:lang w:eastAsia="cs-CZ"/>
        </w:rPr>
        <w:t xml:space="preserve"> </w:t>
      </w:r>
      <w:r w:rsidRPr="004E1498">
        <w:rPr>
          <w:rFonts w:eastAsia="Times New Roman" w:cs="Times New Roman"/>
          <w:lang w:eastAsia="cs-CZ"/>
        </w:rPr>
        <w:t>234, DIČ</w:t>
      </w:r>
      <w:r w:rsidR="007534FA">
        <w:rPr>
          <w:rFonts w:eastAsia="Times New Roman" w:cs="Times New Roman"/>
          <w:lang w:eastAsia="cs-CZ"/>
        </w:rPr>
        <w:t>:</w:t>
      </w:r>
      <w:r w:rsidRPr="004E1498">
        <w:rPr>
          <w:rFonts w:eastAsia="Times New Roman" w:cs="Times New Roman"/>
          <w:lang w:eastAsia="cs-CZ"/>
        </w:rPr>
        <w:t xml:space="preserve"> CZ70994234</w:t>
      </w:r>
    </w:p>
    <w:p w14:paraId="11E58103" w14:textId="5527FCED" w:rsidR="00525223" w:rsidRPr="004E1498" w:rsidRDefault="00F23879" w:rsidP="003148AE">
      <w:pPr>
        <w:tabs>
          <w:tab w:val="left" w:pos="993"/>
        </w:tabs>
        <w:overflowPunct w:val="0"/>
        <w:autoSpaceDE w:val="0"/>
        <w:autoSpaceDN w:val="0"/>
        <w:adjustRightInd w:val="0"/>
        <w:spacing w:after="0" w:line="240" w:lineRule="auto"/>
        <w:ind w:left="993"/>
        <w:textAlignment w:val="baseline"/>
        <w:rPr>
          <w:rFonts w:eastAsia="Times New Roman" w:cs="Times New Roman"/>
          <w:lang w:eastAsia="cs-CZ"/>
        </w:rPr>
      </w:pPr>
      <w:r>
        <w:rPr>
          <w:rFonts w:eastAsia="Times New Roman" w:cs="Times New Roman"/>
          <w:lang w:eastAsia="cs-CZ"/>
        </w:rPr>
        <w:t>zapsaný</w:t>
      </w:r>
      <w:r w:rsidR="00525223" w:rsidRPr="004E1498">
        <w:rPr>
          <w:rFonts w:eastAsia="Times New Roman" w:cs="Times New Roman"/>
          <w:lang w:eastAsia="cs-CZ"/>
        </w:rPr>
        <w:t xml:space="preserve"> v obchodním rejstříku </w:t>
      </w:r>
      <w:r w:rsidR="00525223">
        <w:rPr>
          <w:rFonts w:eastAsia="Times New Roman" w:cs="Times New Roman"/>
          <w:lang w:eastAsia="cs-CZ"/>
        </w:rPr>
        <w:t>vedeném Městským soudem v Praze,</w:t>
      </w:r>
      <w:r w:rsidR="00525223" w:rsidRPr="004E1498">
        <w:rPr>
          <w:rFonts w:eastAsia="Times New Roman" w:cs="Times New Roman"/>
          <w:lang w:eastAsia="cs-CZ"/>
        </w:rPr>
        <w:t xml:space="preserve"> </w:t>
      </w:r>
      <w:r w:rsidR="00525223">
        <w:rPr>
          <w:rFonts w:eastAsia="Times New Roman" w:cs="Times New Roman"/>
          <w:lang w:eastAsia="cs-CZ"/>
        </w:rPr>
        <w:t>oddíl</w:t>
      </w:r>
      <w:r w:rsidR="00525223" w:rsidRPr="004E1498">
        <w:rPr>
          <w:rFonts w:eastAsia="Times New Roman" w:cs="Times New Roman"/>
          <w:lang w:eastAsia="cs-CZ"/>
        </w:rPr>
        <w:t xml:space="preserve"> A</w:t>
      </w:r>
      <w:r w:rsidR="00525223">
        <w:rPr>
          <w:rFonts w:eastAsia="Times New Roman" w:cs="Times New Roman"/>
          <w:lang w:eastAsia="cs-CZ"/>
        </w:rPr>
        <w:t>, vložka</w:t>
      </w:r>
      <w:r w:rsidR="00525223" w:rsidRPr="004E1498">
        <w:rPr>
          <w:rFonts w:eastAsia="Times New Roman" w:cs="Times New Roman"/>
          <w:lang w:eastAsia="cs-CZ"/>
        </w:rPr>
        <w:t xml:space="preserve"> 48384</w:t>
      </w:r>
    </w:p>
    <w:p w14:paraId="12223576" w14:textId="34C735F8" w:rsidR="004E1498" w:rsidRDefault="00F23879" w:rsidP="003148AE">
      <w:pPr>
        <w:tabs>
          <w:tab w:val="left" w:pos="993"/>
        </w:tabs>
        <w:overflowPunct w:val="0"/>
        <w:autoSpaceDE w:val="0"/>
        <w:autoSpaceDN w:val="0"/>
        <w:adjustRightInd w:val="0"/>
        <w:spacing w:line="240" w:lineRule="auto"/>
        <w:ind w:left="993"/>
        <w:textAlignment w:val="baseline"/>
        <w:rPr>
          <w:rFonts w:eastAsia="Times New Roman" w:cs="Times New Roman"/>
          <w:lang w:eastAsia="cs-CZ"/>
        </w:rPr>
      </w:pPr>
      <w:r>
        <w:rPr>
          <w:rFonts w:eastAsia="Times New Roman" w:cs="Times New Roman"/>
          <w:lang w:eastAsia="cs-CZ"/>
        </w:rPr>
        <w:t>zastoupený</w:t>
      </w:r>
      <w:r w:rsidR="004E1498" w:rsidRPr="00525223">
        <w:rPr>
          <w:rFonts w:eastAsia="Times New Roman" w:cs="Times New Roman"/>
          <w:lang w:eastAsia="cs-CZ"/>
        </w:rPr>
        <w:t xml:space="preserve"> </w:t>
      </w:r>
      <w:r w:rsidR="00525223" w:rsidRPr="003148AE">
        <w:rPr>
          <w:rFonts w:eastAsia="Times New Roman" w:cs="Times New Roman"/>
          <w:b/>
          <w:lang w:eastAsia="cs-CZ"/>
        </w:rPr>
        <w:t>Ing. Vladimírem Filipem</w:t>
      </w:r>
      <w:r w:rsidR="00525223">
        <w:rPr>
          <w:rFonts w:eastAsia="Times New Roman" w:cs="Times New Roman"/>
          <w:lang w:eastAsia="cs-CZ"/>
        </w:rPr>
        <w:t>, ředitelem Oblastního ředitelství Praha</w:t>
      </w:r>
    </w:p>
    <w:p w14:paraId="362CF168" w14:textId="77777777" w:rsidR="003148AE" w:rsidRPr="003148AE" w:rsidRDefault="003148AE" w:rsidP="003148AE">
      <w:pPr>
        <w:pStyle w:val="WW-Zkladntext21"/>
        <w:tabs>
          <w:tab w:val="left" w:pos="993"/>
        </w:tabs>
        <w:suppressAutoHyphens w:val="0"/>
        <w:ind w:left="993"/>
        <w:jc w:val="left"/>
        <w:rPr>
          <w:rFonts w:ascii="Verdana" w:eastAsia="Verdana" w:hAnsi="Verdana"/>
          <w:noProof/>
          <w:sz w:val="18"/>
          <w:szCs w:val="18"/>
          <w:u w:val="single"/>
        </w:rPr>
      </w:pPr>
      <w:r w:rsidRPr="003148AE">
        <w:rPr>
          <w:rFonts w:ascii="Verdana" w:eastAsia="Verdana" w:hAnsi="Verdana"/>
          <w:noProof/>
          <w:sz w:val="18"/>
          <w:szCs w:val="18"/>
          <w:u w:val="single"/>
        </w:rPr>
        <w:t xml:space="preserve">Osoby zmocněné jednat: </w:t>
      </w:r>
    </w:p>
    <w:p w14:paraId="4FDE7BC4" w14:textId="77777777" w:rsidR="00F23879" w:rsidRDefault="00F23879" w:rsidP="003148AE">
      <w:pPr>
        <w:pStyle w:val="Nadpis3"/>
        <w:spacing w:before="120"/>
        <w:ind w:left="1701" w:hanging="708"/>
        <w:contextualSpacing w:val="0"/>
      </w:pPr>
      <w:r>
        <w:t>Ve věcech smluvních:</w:t>
      </w:r>
    </w:p>
    <w:p w14:paraId="7199D607" w14:textId="6887D6EE" w:rsidR="003148AE" w:rsidRDefault="00525223" w:rsidP="00F23879">
      <w:pPr>
        <w:pStyle w:val="Nadpis3"/>
        <w:numPr>
          <w:ilvl w:val="0"/>
          <w:numId w:val="0"/>
        </w:numPr>
        <w:ind w:left="1701"/>
        <w:contextualSpacing w:val="0"/>
      </w:pPr>
      <w:r w:rsidRPr="00525223">
        <w:t>Ing. Pavel Stejskal, vedoucí odboru veřejných zakázek Oblastního ředitel</w:t>
      </w:r>
      <w:r w:rsidR="00F23879">
        <w:t>ství Praha, mobil: 601 367 927 (</w:t>
      </w:r>
      <w:r w:rsidRPr="00525223">
        <w:t>mimo podpisu této smlouvy a </w:t>
      </w:r>
      <w:r w:rsidR="00D5115A">
        <w:t>její</w:t>
      </w:r>
      <w:r w:rsidRPr="00525223">
        <w:t>ch případných dodatků</w:t>
      </w:r>
      <w:r w:rsidR="00F23879">
        <w:t>)</w:t>
      </w:r>
    </w:p>
    <w:p w14:paraId="3D3C4B37" w14:textId="77777777" w:rsidR="003148AE" w:rsidRDefault="00525223" w:rsidP="003148AE">
      <w:pPr>
        <w:pStyle w:val="Nadpis3"/>
        <w:spacing w:before="120"/>
        <w:ind w:left="1701" w:hanging="708"/>
        <w:contextualSpacing w:val="0"/>
      </w:pPr>
      <w:r w:rsidRPr="00525223">
        <w:t>Kontaktní osoba ve věcech technických:</w:t>
      </w:r>
    </w:p>
    <w:p w14:paraId="30E9FC6E" w14:textId="4D1E5E50" w:rsidR="003148AE" w:rsidRDefault="0005616B" w:rsidP="003148AE">
      <w:pPr>
        <w:pStyle w:val="Nadpis3"/>
        <w:numPr>
          <w:ilvl w:val="0"/>
          <w:numId w:val="0"/>
        </w:numPr>
        <w:ind w:left="1701"/>
        <w:contextualSpacing w:val="0"/>
      </w:pPr>
      <w:r w:rsidRPr="003148AE">
        <w:t xml:space="preserve">Pavel </w:t>
      </w:r>
      <w:proofErr w:type="spellStart"/>
      <w:r w:rsidRPr="003148AE">
        <w:t>Pena</w:t>
      </w:r>
      <w:proofErr w:type="spellEnd"/>
      <w:r w:rsidRPr="003148AE">
        <w:t xml:space="preserve">, tel.: </w:t>
      </w:r>
      <w:r w:rsidR="00E90CB2" w:rsidRPr="003148AE">
        <w:t xml:space="preserve">972 253 371, mobil: </w:t>
      </w:r>
      <w:r w:rsidRPr="003148AE">
        <w:t>725 504</w:t>
      </w:r>
      <w:r w:rsidR="003148AE">
        <w:t> </w:t>
      </w:r>
      <w:r w:rsidRPr="003148AE">
        <w:t>673</w:t>
      </w:r>
    </w:p>
    <w:p w14:paraId="1454239C" w14:textId="1B85E480" w:rsidR="00525223" w:rsidRPr="004E1498" w:rsidRDefault="0005616B" w:rsidP="003148AE">
      <w:pPr>
        <w:pStyle w:val="Nadpis3"/>
        <w:numPr>
          <w:ilvl w:val="0"/>
          <w:numId w:val="0"/>
        </w:numPr>
        <w:spacing w:after="240"/>
        <w:ind w:left="1701"/>
        <w:contextualSpacing w:val="0"/>
      </w:pPr>
      <w:r>
        <w:t>Tomáš Lebeda</w:t>
      </w:r>
      <w:r w:rsidR="00525223" w:rsidRPr="00525223">
        <w:t xml:space="preserve">, tel.: </w:t>
      </w:r>
      <w:r w:rsidR="00E90CB2">
        <w:t xml:space="preserve">972 226 125, mobil: </w:t>
      </w:r>
      <w:r>
        <w:t>607 035 306</w:t>
      </w:r>
    </w:p>
    <w:p w14:paraId="307DB86E" w14:textId="77777777" w:rsidR="003148AE" w:rsidRPr="000B39E3" w:rsidRDefault="003148AE" w:rsidP="003148AE">
      <w:pPr>
        <w:ind w:left="993"/>
        <w:rPr>
          <w:rFonts w:ascii="Verdana" w:eastAsia="Verdana" w:hAnsi="Verdana" w:cs="Times New Roman"/>
          <w:b/>
          <w:bCs/>
          <w:noProof/>
        </w:rPr>
      </w:pPr>
      <w:r w:rsidRPr="000B39E3">
        <w:rPr>
          <w:rFonts w:ascii="Verdana" w:eastAsia="Verdana" w:hAnsi="Verdana" w:cs="Times New Roman"/>
          <w:b/>
          <w:bCs/>
          <w:noProof/>
        </w:rPr>
        <w:t xml:space="preserve">(dále jen </w:t>
      </w:r>
      <w:r>
        <w:rPr>
          <w:rFonts w:ascii="Verdana" w:eastAsia="Verdana" w:hAnsi="Verdana" w:cs="Times New Roman"/>
          <w:b/>
          <w:bCs/>
          <w:noProof/>
        </w:rPr>
        <w:t>„</w:t>
      </w:r>
      <w:r w:rsidRPr="000B39E3">
        <w:rPr>
          <w:rFonts w:ascii="Verdana" w:eastAsia="Verdana" w:hAnsi="Verdana" w:cs="Times New Roman"/>
          <w:b/>
          <w:bCs/>
          <w:noProof/>
        </w:rPr>
        <w:t>objednatel</w:t>
      </w:r>
      <w:r>
        <w:rPr>
          <w:rFonts w:ascii="Verdana" w:eastAsia="Verdana" w:hAnsi="Verdana" w:cs="Times New Roman"/>
          <w:b/>
          <w:bCs/>
          <w:noProof/>
        </w:rPr>
        <w:t>“</w:t>
      </w:r>
      <w:r w:rsidRPr="000B39E3">
        <w:rPr>
          <w:rFonts w:ascii="Verdana" w:eastAsia="Verdana" w:hAnsi="Verdana" w:cs="Times New Roman"/>
          <w:b/>
          <w:bCs/>
          <w:noProof/>
        </w:rPr>
        <w:t xml:space="preserve">)           </w:t>
      </w:r>
    </w:p>
    <w:p w14:paraId="621926D4" w14:textId="77777777" w:rsidR="003148AE" w:rsidRPr="000B39E3" w:rsidRDefault="003148AE" w:rsidP="003148AE">
      <w:pPr>
        <w:spacing w:after="0"/>
        <w:ind w:left="993"/>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79F38F2B" w14:textId="77777777" w:rsidR="003148AE" w:rsidRPr="000B39E3" w:rsidRDefault="003148AE" w:rsidP="003148AE">
      <w:pPr>
        <w:spacing w:after="0"/>
        <w:ind w:left="993"/>
        <w:rPr>
          <w:rFonts w:ascii="Verdana" w:eastAsia="Verdana" w:hAnsi="Verdana" w:cs="Times New Roman"/>
          <w:noProof/>
        </w:rPr>
      </w:pPr>
      <w:r w:rsidRPr="000B39E3">
        <w:rPr>
          <w:rFonts w:ascii="Verdana" w:eastAsia="Verdana" w:hAnsi="Verdana" w:cs="Times New Roman"/>
          <w:noProof/>
        </w:rPr>
        <w:t>Správa železniční dopravní cesty, státní organizace</w:t>
      </w:r>
    </w:p>
    <w:p w14:paraId="0FC86401" w14:textId="77777777" w:rsidR="003148AE" w:rsidRPr="000B39E3" w:rsidRDefault="003148AE" w:rsidP="003148AE">
      <w:pPr>
        <w:spacing w:after="0"/>
        <w:ind w:left="993"/>
        <w:rPr>
          <w:rFonts w:ascii="Verdana" w:eastAsia="Verdana" w:hAnsi="Verdana" w:cs="Times New Roman"/>
          <w:noProof/>
        </w:rPr>
      </w:pPr>
      <w:r w:rsidRPr="000B39E3">
        <w:rPr>
          <w:rFonts w:ascii="Verdana" w:eastAsia="Verdana" w:hAnsi="Verdana" w:cs="Times New Roman"/>
          <w:noProof/>
        </w:rPr>
        <w:t>Oblastní ředitelství Praha</w:t>
      </w:r>
    </w:p>
    <w:p w14:paraId="3C16015D" w14:textId="77777777" w:rsidR="00F23879" w:rsidRDefault="00F23879" w:rsidP="00F23879">
      <w:pPr>
        <w:spacing w:after="0"/>
        <w:ind w:left="993"/>
        <w:rPr>
          <w:rFonts w:ascii="Verdana" w:eastAsia="Verdana" w:hAnsi="Verdana" w:cs="Times New Roman"/>
          <w:noProof/>
        </w:rPr>
      </w:pPr>
      <w:r>
        <w:rPr>
          <w:rFonts w:ascii="Verdana" w:eastAsia="Verdana" w:hAnsi="Verdana" w:cs="Times New Roman"/>
          <w:noProof/>
        </w:rPr>
        <w:t>Partyzánská 24</w:t>
      </w:r>
    </w:p>
    <w:p w14:paraId="15B125C0" w14:textId="333F3370" w:rsidR="003148AE" w:rsidRPr="000B39E3" w:rsidRDefault="003148AE" w:rsidP="003148AE">
      <w:pPr>
        <w:ind w:left="993"/>
        <w:rPr>
          <w:rFonts w:ascii="Verdana" w:eastAsia="Verdana" w:hAnsi="Verdana" w:cs="Times New Roman"/>
          <w:noProof/>
        </w:rPr>
      </w:pPr>
      <w:r w:rsidRPr="000B39E3">
        <w:rPr>
          <w:rFonts w:ascii="Verdana" w:eastAsia="Verdana" w:hAnsi="Verdana" w:cs="Times New Roman"/>
          <w:noProof/>
        </w:rPr>
        <w:t xml:space="preserve">170 00 Praha 7       </w:t>
      </w:r>
    </w:p>
    <w:p w14:paraId="4801F0BF" w14:textId="77777777" w:rsidR="003148AE" w:rsidRPr="00134579" w:rsidRDefault="003148AE" w:rsidP="003148AE">
      <w:pPr>
        <w:ind w:left="993"/>
        <w:rPr>
          <w:rFonts w:ascii="Verdana" w:eastAsia="Verdana" w:hAnsi="Verdana" w:cs="Times New Roman"/>
          <w:noProof/>
          <w:highlight w:val="green"/>
        </w:rPr>
      </w:pPr>
      <w:r w:rsidRPr="00134579">
        <w:rPr>
          <w:rFonts w:ascii="Verdana" w:eastAsia="Verdana" w:hAnsi="Verdana" w:cs="Times New Roman"/>
          <w:b/>
          <w:bCs/>
          <w:noProof/>
          <w:highlight w:val="green"/>
        </w:rPr>
        <w:t>č. smlouvy objednatele: ………</w:t>
      </w:r>
    </w:p>
    <w:p w14:paraId="288BE545" w14:textId="4C84FD73" w:rsidR="008E1E86" w:rsidRPr="003404E9" w:rsidRDefault="008E1E86" w:rsidP="003148AE">
      <w:pPr>
        <w:pStyle w:val="Nadpis2"/>
        <w:tabs>
          <w:tab w:val="left" w:pos="993"/>
        </w:tabs>
        <w:ind w:left="426" w:firstLine="0"/>
        <w:contextualSpacing w:val="0"/>
      </w:pPr>
      <w:r w:rsidRPr="003404E9">
        <w:rPr>
          <w:b/>
        </w:rPr>
        <w:t>Zhotovitel:</w:t>
      </w:r>
      <w:r w:rsidR="003148AE">
        <w:rPr>
          <w:b/>
        </w:rPr>
        <w:t xml:space="preserve"> </w:t>
      </w:r>
      <w:r w:rsidR="003148AE" w:rsidRPr="000B39E3">
        <w:rPr>
          <w:rFonts w:ascii="Verdana" w:eastAsia="Verdana" w:hAnsi="Verdana"/>
          <w:b/>
          <w:noProof/>
          <w:highlight w:val="yellow"/>
        </w:rPr>
        <w:t xml:space="preserve">"[VLOŽÍ ZHOTOVITEL]"  </w:t>
      </w:r>
    </w:p>
    <w:p w14:paraId="192612E9" w14:textId="77777777" w:rsidR="003148AE" w:rsidRPr="000B39E3" w:rsidRDefault="003148AE" w:rsidP="003148AE">
      <w:pPr>
        <w:spacing w:after="0"/>
        <w:ind w:left="993"/>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64B02605" w14:textId="4DADB4C9" w:rsidR="003148AE" w:rsidRPr="000B39E3" w:rsidRDefault="00F23879" w:rsidP="003148AE">
      <w:pPr>
        <w:spacing w:after="0"/>
        <w:ind w:left="993"/>
        <w:rPr>
          <w:rFonts w:ascii="Verdana" w:eastAsia="Verdana" w:hAnsi="Verdana" w:cs="Times New Roman"/>
          <w:noProof/>
          <w:highlight w:val="yellow"/>
        </w:rPr>
      </w:pPr>
      <w:r>
        <w:rPr>
          <w:rFonts w:ascii="Verdana" w:eastAsia="Verdana" w:hAnsi="Verdana" w:cs="Times New Roman"/>
          <w:noProof/>
          <w:highlight w:val="yellow"/>
        </w:rPr>
        <w:t>IČ: "[VLOŽÍ ZHOTOVITEL]",</w:t>
      </w:r>
      <w:r w:rsidR="003148AE" w:rsidRPr="000B39E3">
        <w:rPr>
          <w:rFonts w:ascii="Verdana" w:eastAsia="Verdana" w:hAnsi="Verdana" w:cs="Times New Roman"/>
          <w:noProof/>
          <w:highlight w:val="yellow"/>
        </w:rPr>
        <w:t xml:space="preserve"> DIČ: "[VLOŽÍ ZHOTOVITEL]"</w:t>
      </w:r>
    </w:p>
    <w:p w14:paraId="54AF828E" w14:textId="1243121E" w:rsidR="003148AE" w:rsidRPr="000B39E3" w:rsidRDefault="00F23879" w:rsidP="003148AE">
      <w:pPr>
        <w:spacing w:after="0"/>
        <w:ind w:left="993"/>
        <w:rPr>
          <w:rFonts w:ascii="Verdana" w:eastAsia="Verdana" w:hAnsi="Verdana" w:cs="Times New Roman"/>
          <w:noProof/>
          <w:highlight w:val="yellow"/>
        </w:rPr>
      </w:pPr>
      <w:r>
        <w:rPr>
          <w:rFonts w:ascii="Verdana" w:eastAsia="Verdana" w:hAnsi="Verdana" w:cs="Times New Roman"/>
          <w:noProof/>
          <w:highlight w:val="yellow"/>
        </w:rPr>
        <w:t>z</w:t>
      </w:r>
      <w:r w:rsidR="003148AE" w:rsidRPr="000B39E3">
        <w:rPr>
          <w:rFonts w:ascii="Verdana" w:eastAsia="Verdana" w:hAnsi="Verdana" w:cs="Times New Roman"/>
          <w:noProof/>
          <w:highlight w:val="yellow"/>
        </w:rPr>
        <w:t>apsan</w:t>
      </w:r>
      <w:r>
        <w:rPr>
          <w:rFonts w:ascii="Verdana" w:eastAsia="Verdana" w:hAnsi="Verdana" w:cs="Times New Roman"/>
          <w:noProof/>
          <w:highlight w:val="yellow"/>
        </w:rPr>
        <w:t>ý</w:t>
      </w:r>
      <w:r w:rsidR="003148AE" w:rsidRPr="000B39E3">
        <w:rPr>
          <w:rFonts w:ascii="Verdana" w:eastAsia="Verdana" w:hAnsi="Verdana" w:cs="Times New Roman"/>
          <w:noProof/>
          <w:highlight w:val="yellow"/>
        </w:rPr>
        <w:t xml:space="preserve"> v obchodním rejstříku vedeném "[VLOŽÍ ZHOTOVITEL]", </w:t>
      </w:r>
      <w:r w:rsidR="003148AE" w:rsidRPr="000B39E3">
        <w:rPr>
          <w:rFonts w:ascii="Verdana" w:eastAsia="Verdana" w:hAnsi="Verdana" w:cs="Times New Roman"/>
          <w:noProof/>
          <w:highlight w:val="yellow"/>
          <w:lang w:val="x-none"/>
        </w:rPr>
        <w:t xml:space="preserve">oddíl </w:t>
      </w:r>
      <w:r w:rsidR="003148AE" w:rsidRPr="000B39E3">
        <w:rPr>
          <w:rFonts w:ascii="Verdana" w:eastAsia="Verdana" w:hAnsi="Verdana" w:cs="Times New Roman"/>
          <w:noProof/>
          <w:highlight w:val="yellow"/>
        </w:rPr>
        <w:t>"[VLOŽÍ ZHOTOVITEL]"</w:t>
      </w:r>
      <w:r w:rsidR="003148AE" w:rsidRPr="000B39E3">
        <w:rPr>
          <w:rFonts w:ascii="Verdana" w:eastAsia="Verdana" w:hAnsi="Verdana" w:cs="Times New Roman"/>
          <w:noProof/>
          <w:highlight w:val="yellow"/>
          <w:lang w:val="x-none"/>
        </w:rPr>
        <w:t xml:space="preserve">, vložka </w:t>
      </w:r>
      <w:r w:rsidR="003148AE" w:rsidRPr="000B39E3">
        <w:rPr>
          <w:rFonts w:ascii="Verdana" w:eastAsia="Verdana" w:hAnsi="Verdana" w:cs="Times New Roman"/>
          <w:noProof/>
          <w:highlight w:val="yellow"/>
        </w:rPr>
        <w:t>"[VLOŽÍ ZHOTOVITEL]"</w:t>
      </w:r>
    </w:p>
    <w:p w14:paraId="6C305B46" w14:textId="45EF8214" w:rsidR="003148AE" w:rsidRPr="00F23879" w:rsidRDefault="00F23879" w:rsidP="00F23879">
      <w:pPr>
        <w:ind w:left="993"/>
        <w:rPr>
          <w:rFonts w:ascii="Verdana" w:eastAsia="Verdana" w:hAnsi="Verdana" w:cs="Times New Roman"/>
          <w:noProof/>
          <w:highlight w:val="yellow"/>
        </w:rPr>
      </w:pPr>
      <w:r>
        <w:rPr>
          <w:rFonts w:ascii="Verdana" w:eastAsia="Verdana" w:hAnsi="Verdana" w:cs="Times New Roman"/>
          <w:noProof/>
          <w:highlight w:val="yellow"/>
        </w:rPr>
        <w:t>z</w:t>
      </w:r>
      <w:r>
        <w:rPr>
          <w:rFonts w:ascii="Verdana" w:eastAsia="Verdana" w:hAnsi="Verdana" w:cs="Times New Roman"/>
          <w:noProof/>
          <w:highlight w:val="yellow"/>
          <w:lang w:val="x-none"/>
        </w:rPr>
        <w:t>astoupen</w:t>
      </w:r>
      <w:r>
        <w:rPr>
          <w:rFonts w:ascii="Verdana" w:eastAsia="Verdana" w:hAnsi="Verdana" w:cs="Times New Roman"/>
          <w:noProof/>
          <w:highlight w:val="yellow"/>
        </w:rPr>
        <w:t>ý</w:t>
      </w:r>
      <w:r w:rsidR="003148AE" w:rsidRPr="000B39E3">
        <w:rPr>
          <w:rFonts w:ascii="Verdana" w:eastAsia="Verdana" w:hAnsi="Verdana" w:cs="Times New Roman"/>
          <w:noProof/>
          <w:highlight w:val="yellow"/>
          <w:lang w:val="x-none"/>
        </w:rPr>
        <w:t xml:space="preserve"> </w:t>
      </w:r>
      <w:r w:rsidR="003148AE" w:rsidRPr="00F23879">
        <w:rPr>
          <w:rFonts w:ascii="Verdana" w:eastAsia="Verdana" w:hAnsi="Verdana" w:cs="Times New Roman"/>
          <w:b/>
          <w:noProof/>
          <w:highlight w:val="yellow"/>
        </w:rPr>
        <w:t>"[VLOŽÍ ZHOTOVITEL]"</w:t>
      </w:r>
      <w:r>
        <w:rPr>
          <w:rFonts w:ascii="Verdana" w:eastAsia="Verdana" w:hAnsi="Verdana" w:cs="Times New Roman"/>
          <w:noProof/>
          <w:highlight w:val="yellow"/>
        </w:rPr>
        <w:t xml:space="preserve">, </w:t>
      </w:r>
      <w:r w:rsidRPr="000B39E3">
        <w:rPr>
          <w:rFonts w:ascii="Verdana" w:eastAsia="Verdana" w:hAnsi="Verdana" w:cs="Times New Roman"/>
          <w:noProof/>
          <w:highlight w:val="yellow"/>
        </w:rPr>
        <w:t>"[VLOŽÍ ZHOTOVITEL]"</w:t>
      </w:r>
      <w:r>
        <w:rPr>
          <w:rFonts w:ascii="Verdana" w:eastAsia="Verdana" w:hAnsi="Verdana" w:cs="Times New Roman"/>
          <w:noProof/>
          <w:highlight w:val="yellow"/>
          <w:lang w:val="x-none"/>
        </w:rPr>
        <w:t xml:space="preserve"> </w:t>
      </w:r>
    </w:p>
    <w:p w14:paraId="162A7688" w14:textId="77777777" w:rsidR="003148AE" w:rsidRPr="000B39E3" w:rsidRDefault="003148AE" w:rsidP="003148AE">
      <w:pPr>
        <w:ind w:left="993"/>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7611FAAC" w14:textId="3AC96A15" w:rsidR="003148AE" w:rsidRPr="003148AE" w:rsidRDefault="003148AE" w:rsidP="003148AE">
      <w:pPr>
        <w:pStyle w:val="WW-Zkladntext21"/>
        <w:tabs>
          <w:tab w:val="left" w:pos="993"/>
        </w:tabs>
        <w:suppressAutoHyphens w:val="0"/>
        <w:ind w:left="993"/>
        <w:jc w:val="left"/>
        <w:rPr>
          <w:rFonts w:ascii="Verdana" w:eastAsia="Verdana" w:hAnsi="Verdana"/>
          <w:noProof/>
          <w:sz w:val="18"/>
          <w:szCs w:val="18"/>
          <w:highlight w:val="yellow"/>
        </w:rPr>
      </w:pPr>
      <w:r w:rsidRPr="003148AE">
        <w:rPr>
          <w:rFonts w:ascii="Verdana" w:eastAsia="Verdana" w:hAnsi="Verdana"/>
          <w:noProof/>
          <w:sz w:val="18"/>
          <w:szCs w:val="18"/>
          <w:highlight w:val="yellow"/>
          <w:u w:val="single"/>
        </w:rPr>
        <w:t>Osoby zmocněné jednat:</w:t>
      </w:r>
    </w:p>
    <w:p w14:paraId="2ACA8C53" w14:textId="77777777" w:rsidR="003148AE" w:rsidRPr="000B39E3" w:rsidRDefault="003148AE" w:rsidP="003148AE">
      <w:pPr>
        <w:pStyle w:val="Nadpis3"/>
        <w:tabs>
          <w:tab w:val="left" w:pos="1701"/>
        </w:tabs>
        <w:spacing w:before="120"/>
        <w:ind w:left="1701" w:hanging="708"/>
        <w:contextualSpacing w:val="0"/>
        <w:jc w:val="left"/>
        <w:rPr>
          <w:rFonts w:ascii="Verdana" w:eastAsia="Verdana" w:hAnsi="Verdana"/>
          <w:noProof/>
          <w:highlight w:val="yellow"/>
        </w:rPr>
      </w:pPr>
      <w:r w:rsidRPr="000B39E3">
        <w:rPr>
          <w:rFonts w:ascii="Verdana" w:eastAsia="Verdana" w:hAnsi="Verdana"/>
          <w:noProof/>
          <w:highlight w:val="yellow"/>
        </w:rPr>
        <w:t>ve věcech smluvních: "[VLOŽÍ ZHOTOVITEL]", tel.: "[VLOŽÍ ZHOTOVITEL]"</w:t>
      </w:r>
    </w:p>
    <w:p w14:paraId="5191434E" w14:textId="77777777" w:rsidR="00F23879" w:rsidRDefault="00F23879" w:rsidP="00F23879">
      <w:pPr>
        <w:pStyle w:val="Nadpis3"/>
        <w:spacing w:before="120"/>
        <w:ind w:left="1701" w:hanging="708"/>
        <w:contextualSpacing w:val="0"/>
        <w:rPr>
          <w:rFonts w:ascii="Verdana" w:eastAsia="Verdana" w:hAnsi="Verdana"/>
          <w:noProof/>
          <w:highlight w:val="yellow"/>
        </w:rPr>
      </w:pPr>
      <w:r>
        <w:rPr>
          <w:rFonts w:ascii="Verdana" w:eastAsia="Verdana" w:hAnsi="Verdana"/>
          <w:noProof/>
          <w:highlight w:val="yellow"/>
        </w:rPr>
        <w:lastRenderedPageBreak/>
        <w:t>ve věcech technických:</w:t>
      </w:r>
    </w:p>
    <w:p w14:paraId="37761F19" w14:textId="4CCFD543" w:rsidR="003148AE" w:rsidRDefault="003148AE" w:rsidP="00F23879">
      <w:pPr>
        <w:pStyle w:val="Nadpis3"/>
        <w:numPr>
          <w:ilvl w:val="0"/>
          <w:numId w:val="0"/>
        </w:numPr>
        <w:ind w:left="1701"/>
        <w:contextualSpacing w:val="0"/>
        <w:rPr>
          <w:rFonts w:ascii="Verdana" w:eastAsia="Verdana" w:hAnsi="Verdana"/>
          <w:noProof/>
          <w:highlight w:val="yellow"/>
        </w:rPr>
      </w:pPr>
      <w:r w:rsidRPr="000B39E3">
        <w:rPr>
          <w:rFonts w:ascii="Verdana" w:eastAsia="Verdana" w:hAnsi="Verdana"/>
          <w:noProof/>
          <w:highlight w:val="yellow"/>
        </w:rPr>
        <w:t>"[VLOŽÍ ZHOTOVITEL]", tel.: "[VLOŽÍ ZHOTOVITEL]"</w:t>
      </w:r>
    </w:p>
    <w:p w14:paraId="48D8D95D" w14:textId="1769FF60" w:rsidR="003148AE" w:rsidRPr="000B39E3" w:rsidRDefault="003148AE" w:rsidP="00F23879">
      <w:pPr>
        <w:spacing w:before="240"/>
        <w:ind w:left="993"/>
        <w:rPr>
          <w:rFonts w:ascii="Verdana" w:eastAsia="Verdana" w:hAnsi="Verdana" w:cs="Times New Roman"/>
          <w:b/>
          <w:bCs/>
          <w:noProof/>
          <w:highlight w:val="yellow"/>
        </w:rPr>
      </w:pPr>
      <w:r w:rsidRPr="000B39E3">
        <w:rPr>
          <w:rFonts w:ascii="Verdana" w:eastAsia="Verdana" w:hAnsi="Verdana" w:cs="Times New Roman"/>
          <w:b/>
          <w:bCs/>
          <w:noProof/>
          <w:highlight w:val="yellow"/>
        </w:rPr>
        <w:t xml:space="preserve">(dále jen </w:t>
      </w:r>
      <w:r>
        <w:rPr>
          <w:rFonts w:ascii="Verdana" w:eastAsia="Verdana" w:hAnsi="Verdana" w:cs="Times New Roman"/>
          <w:b/>
          <w:bCs/>
          <w:noProof/>
          <w:highlight w:val="yellow"/>
        </w:rPr>
        <w:t>„</w:t>
      </w:r>
      <w:r w:rsidRPr="000B39E3">
        <w:rPr>
          <w:rFonts w:ascii="Verdana" w:eastAsia="Verdana" w:hAnsi="Verdana" w:cs="Times New Roman"/>
          <w:b/>
          <w:bCs/>
          <w:noProof/>
          <w:highlight w:val="yellow"/>
        </w:rPr>
        <w:t>zhotovitel</w:t>
      </w:r>
      <w:r>
        <w:rPr>
          <w:rFonts w:ascii="Verdana" w:eastAsia="Verdana" w:hAnsi="Verdana" w:cs="Times New Roman"/>
          <w:b/>
          <w:bCs/>
          <w:noProof/>
          <w:highlight w:val="yellow"/>
        </w:rPr>
        <w:t>“</w:t>
      </w:r>
      <w:r w:rsidRPr="000B39E3">
        <w:rPr>
          <w:rFonts w:ascii="Verdana" w:eastAsia="Verdana" w:hAnsi="Verdana" w:cs="Times New Roman"/>
          <w:b/>
          <w:bCs/>
          <w:noProof/>
          <w:highlight w:val="yellow"/>
        </w:rPr>
        <w:t>)</w:t>
      </w:r>
    </w:p>
    <w:p w14:paraId="421796E8" w14:textId="77777777" w:rsidR="003148AE" w:rsidRDefault="003148AE" w:rsidP="003148AE">
      <w:pPr>
        <w:spacing w:after="0"/>
        <w:ind w:left="993"/>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50D0D153" w14:textId="77777777" w:rsidR="003148AE" w:rsidRPr="000B39E3" w:rsidRDefault="003148AE" w:rsidP="003148AE">
      <w:pPr>
        <w:spacing w:after="0"/>
        <w:ind w:left="993"/>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75FB4A52" w14:textId="77777777" w:rsidR="003148AE" w:rsidRPr="000B39E3" w:rsidRDefault="003148AE" w:rsidP="003148AE">
      <w:pPr>
        <w:spacing w:after="0"/>
        <w:ind w:left="993"/>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1E051F1F" w14:textId="77777777" w:rsidR="003148AE" w:rsidRPr="000B39E3" w:rsidRDefault="003148AE" w:rsidP="003148AE">
      <w:pPr>
        <w:ind w:left="993"/>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75E6618F" w14:textId="45879DC3" w:rsidR="004A6531" w:rsidRDefault="003148AE" w:rsidP="003148AE">
      <w:pPr>
        <w:overflowPunct w:val="0"/>
        <w:autoSpaceDE w:val="0"/>
        <w:autoSpaceDN w:val="0"/>
        <w:adjustRightInd w:val="0"/>
        <w:spacing w:line="240" w:lineRule="auto"/>
        <w:ind w:left="993"/>
        <w:textAlignment w:val="baseline"/>
        <w:rPr>
          <w:rFonts w:eastAsia="Times New Roman" w:cs="Times New Roman"/>
          <w:b/>
          <w:lang w:eastAsia="cs-CZ"/>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427F9273" w14:textId="77777777" w:rsidR="003148AE" w:rsidRPr="003148AE" w:rsidRDefault="003148AE" w:rsidP="00863B20">
      <w:pPr>
        <w:pStyle w:val="Nadpis1"/>
        <w:spacing w:before="240"/>
        <w:ind w:left="431" w:hanging="431"/>
        <w:rPr>
          <w:rFonts w:eastAsia="Verdana"/>
          <w:noProof/>
          <w:sz w:val="24"/>
          <w:szCs w:val="24"/>
          <w:u w:val="none"/>
        </w:rPr>
      </w:pPr>
      <w:r w:rsidRPr="003148AE">
        <w:rPr>
          <w:rFonts w:eastAsia="Verdana"/>
          <w:noProof/>
          <w:sz w:val="24"/>
          <w:szCs w:val="24"/>
          <w:u w:val="none"/>
        </w:rPr>
        <w:t>Výchozí podklady a údaje</w:t>
      </w:r>
    </w:p>
    <w:p w14:paraId="33222097" w14:textId="77777777" w:rsidR="003148AE" w:rsidRPr="00FD2697" w:rsidRDefault="003148AE" w:rsidP="003148AE">
      <w:pPr>
        <w:pStyle w:val="Nadpis2"/>
        <w:tabs>
          <w:tab w:val="left" w:pos="993"/>
        </w:tabs>
        <w:ind w:left="426" w:firstLine="0"/>
        <w:contextualSpacing w:val="0"/>
        <w:rPr>
          <w:rFonts w:ascii="Verdana" w:eastAsia="Verdana" w:hAnsi="Verdana"/>
          <w:noProof/>
        </w:rPr>
      </w:pPr>
      <w:r w:rsidRPr="00FD2697">
        <w:rPr>
          <w:rFonts w:ascii="Verdana" w:eastAsia="Verdana" w:hAnsi="Verdana"/>
          <w:noProof/>
        </w:rPr>
        <w:t>Smlouva bude plněna v souladu se zněním následujících dokumentů:</w:t>
      </w:r>
    </w:p>
    <w:p w14:paraId="3F492064" w14:textId="5CBC3F81" w:rsidR="003148AE" w:rsidRPr="00014943" w:rsidRDefault="003148AE" w:rsidP="003148AE">
      <w:pPr>
        <w:pStyle w:val="Nadpis3"/>
        <w:tabs>
          <w:tab w:val="left" w:pos="1701"/>
        </w:tabs>
        <w:spacing w:before="120"/>
        <w:ind w:left="1701" w:hanging="708"/>
        <w:contextualSpacing w:val="0"/>
        <w:jc w:val="left"/>
        <w:rPr>
          <w:noProof/>
        </w:rPr>
      </w:pPr>
      <w:r w:rsidRPr="00014943">
        <w:rPr>
          <w:noProof/>
        </w:rPr>
        <w:t xml:space="preserve">Výzva objednatele k podání nabídky pod č.j. </w:t>
      </w:r>
      <w:r w:rsidR="00014943" w:rsidRPr="00014943">
        <w:rPr>
          <w:noProof/>
        </w:rPr>
        <w:t>52688</w:t>
      </w:r>
      <w:r w:rsidRPr="00014943">
        <w:rPr>
          <w:noProof/>
        </w:rPr>
        <w:t xml:space="preserve">/2019-SŽDC-OŘ PHA-OVZ, ze dne </w:t>
      </w:r>
      <w:r w:rsidR="00B35367">
        <w:rPr>
          <w:noProof/>
        </w:rPr>
        <w:t>20</w:t>
      </w:r>
      <w:r w:rsidR="00134579" w:rsidRPr="00014943">
        <w:rPr>
          <w:noProof/>
        </w:rPr>
        <w:t>. 11. 2019</w:t>
      </w:r>
      <w:r w:rsidRPr="00014943">
        <w:rPr>
          <w:noProof/>
        </w:rPr>
        <w:t xml:space="preserve"> včetně příloh.</w:t>
      </w:r>
    </w:p>
    <w:p w14:paraId="736C6681" w14:textId="04A5626B" w:rsidR="003148AE" w:rsidRPr="00FD2697" w:rsidRDefault="003148AE" w:rsidP="003148AE">
      <w:pPr>
        <w:pStyle w:val="Nadpis3"/>
        <w:tabs>
          <w:tab w:val="left" w:pos="1701"/>
        </w:tabs>
        <w:spacing w:before="120"/>
        <w:ind w:left="1701" w:hanging="708"/>
        <w:contextualSpacing w:val="0"/>
        <w:jc w:val="left"/>
        <w:rPr>
          <w:noProof/>
        </w:rPr>
      </w:pPr>
      <w:r w:rsidRPr="00FD2697">
        <w:rPr>
          <w:noProof/>
        </w:rPr>
        <w:t xml:space="preserve">Nabídka zhotovitele ze dne </w:t>
      </w:r>
      <w:r w:rsidRPr="003843C8">
        <w:rPr>
          <w:noProof/>
          <w:highlight w:val="green"/>
        </w:rPr>
        <w:t>……………</w:t>
      </w:r>
      <w:r w:rsidR="0017050D">
        <w:rPr>
          <w:noProof/>
          <w:highlight w:val="green"/>
        </w:rPr>
        <w:t>…</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0017050D">
        <w:rPr>
          <w:noProof/>
          <w:highlight w:val="green"/>
        </w:rPr>
        <w:t>…</w:t>
      </w:r>
      <w:r w:rsidRPr="00FD2697">
        <w:rPr>
          <w:noProof/>
        </w:rPr>
        <w:t xml:space="preserve"> pod č.j. </w:t>
      </w:r>
      <w:r w:rsidRPr="003843C8">
        <w:rPr>
          <w:noProof/>
          <w:highlight w:val="green"/>
        </w:rPr>
        <w:t>……………</w:t>
      </w:r>
      <w:r w:rsidR="0017050D">
        <w:rPr>
          <w:noProof/>
          <w:highlight w:val="green"/>
        </w:rPr>
        <w:t>…</w:t>
      </w:r>
      <w:r w:rsidRPr="003843C8">
        <w:rPr>
          <w:noProof/>
          <w:highlight w:val="green"/>
        </w:rPr>
        <w:t>,</w:t>
      </w:r>
      <w:r w:rsidRPr="00FD2697">
        <w:rPr>
          <w:noProof/>
        </w:rPr>
        <w:t xml:space="preserve"> podepsaného ředitelem Oblastního ředitelství Praha na základě návrhu hodnotící komise.</w:t>
      </w:r>
    </w:p>
    <w:p w14:paraId="20A55C53" w14:textId="77777777" w:rsidR="003148AE" w:rsidRPr="00FD2697" w:rsidRDefault="003148AE" w:rsidP="003148AE">
      <w:pPr>
        <w:pStyle w:val="Nadpis2"/>
        <w:tabs>
          <w:tab w:val="left" w:pos="993"/>
        </w:tabs>
        <w:spacing w:before="240"/>
        <w:ind w:left="993" w:hanging="567"/>
        <w:contextualSpacing w:val="0"/>
        <w:rPr>
          <w:rFonts w:ascii="Verdana" w:eastAsia="Verdana" w:hAnsi="Verdana"/>
          <w:noProof/>
        </w:rPr>
      </w:pPr>
      <w:r w:rsidRPr="00FD2697">
        <w:rPr>
          <w:rFonts w:ascii="Verdana" w:eastAsia="Verdana" w:hAnsi="Verdana"/>
          <w:noProof/>
        </w:rPr>
        <w:t>Zhotovitel výslovně prohlašuje, že s obsahem všech platných interních předpisů objednatele pro t</w:t>
      </w:r>
      <w:r>
        <w:rPr>
          <w:rFonts w:ascii="Verdana" w:eastAsia="Verdana" w:hAnsi="Verdana"/>
          <w:noProof/>
        </w:rPr>
        <w:t>yp činností vyžadovaných touto s</w:t>
      </w:r>
      <w:r w:rsidRPr="00FD2697">
        <w:rPr>
          <w:rFonts w:ascii="Verdana" w:eastAsia="Verdana" w:hAnsi="Verdana"/>
          <w:noProof/>
        </w:rPr>
        <w:t>mlouvou je plně seznámen.</w:t>
      </w:r>
    </w:p>
    <w:p w14:paraId="02D3A091" w14:textId="77777777" w:rsidR="003148AE" w:rsidRPr="00FD2697" w:rsidRDefault="003148AE" w:rsidP="003148AE">
      <w:pPr>
        <w:pStyle w:val="Nadpis2"/>
        <w:tabs>
          <w:tab w:val="left" w:pos="993"/>
        </w:tabs>
        <w:spacing w:before="240"/>
        <w:ind w:left="993" w:hanging="567"/>
        <w:contextualSpacing w:val="0"/>
        <w:rPr>
          <w:rFonts w:ascii="Verdana" w:eastAsia="Verdana" w:hAnsi="Verdana"/>
          <w:noProof/>
        </w:rPr>
      </w:pPr>
      <w:r w:rsidRPr="00FD2697">
        <w:rPr>
          <w:rFonts w:ascii="Verdana" w:eastAsia="Verdana" w:hAnsi="Verdana"/>
          <w:noProof/>
        </w:rPr>
        <w:t>Zhotovitel se dále zavazuje respektovat změny předpisů objednatele a nor</w:t>
      </w:r>
      <w:r>
        <w:rPr>
          <w:rFonts w:ascii="Verdana" w:eastAsia="Verdana" w:hAnsi="Verdana"/>
          <w:noProof/>
        </w:rPr>
        <w:t>em, které se týkají předmětné veřejné zakázky a jejích</w:t>
      </w:r>
      <w:r w:rsidRPr="00FD2697">
        <w:rPr>
          <w:rFonts w:ascii="Verdana" w:eastAsia="Verdana" w:hAnsi="Verdana"/>
          <w:noProof/>
        </w:rPr>
        <w:t xml:space="preserve"> součástí, i pokud k nim dojde během </w:t>
      </w:r>
      <w:r>
        <w:rPr>
          <w:rFonts w:ascii="Verdana" w:eastAsia="Verdana" w:hAnsi="Verdana"/>
          <w:noProof/>
        </w:rPr>
        <w:t>plnění této smlouvy</w:t>
      </w:r>
      <w:r w:rsidRPr="00FD2697">
        <w:rPr>
          <w:rFonts w:ascii="Verdana" w:eastAsia="Verdana" w:hAnsi="Verdana"/>
          <w:noProof/>
        </w:rPr>
        <w:t xml:space="preserve"> a budou objednatelem uplatněny. Tyto změny budou řešeny včetně cenového ohodnocení v dodatcích smlouvy, které je zhotovitel povinen uzavřít.</w:t>
      </w:r>
    </w:p>
    <w:p w14:paraId="0BC387F0" w14:textId="77777777" w:rsidR="003148AE" w:rsidRPr="003A5309" w:rsidRDefault="003148AE" w:rsidP="003148AE">
      <w:pPr>
        <w:pStyle w:val="Nadpis2"/>
        <w:tabs>
          <w:tab w:val="left" w:pos="993"/>
        </w:tabs>
        <w:spacing w:before="240"/>
        <w:ind w:left="993" w:hanging="567"/>
        <w:contextualSpacing w:val="0"/>
        <w:rPr>
          <w:rFonts w:ascii="Verdana" w:eastAsia="Verdana" w:hAnsi="Verdana"/>
          <w:noProof/>
        </w:rPr>
      </w:pPr>
      <w:r w:rsidRPr="00FD2697">
        <w:rPr>
          <w:rFonts w:ascii="Verdana" w:eastAsia="Verdana" w:hAnsi="Verdana"/>
          <w:noProof/>
        </w:rPr>
        <w:t xml:space="preserve">Zhotovitel je povinen dbát všech závazných stanovisek </w:t>
      </w:r>
      <w:r>
        <w:rPr>
          <w:rFonts w:ascii="Verdana" w:eastAsia="Verdana" w:hAnsi="Verdana"/>
          <w:noProof/>
        </w:rPr>
        <w:t>vzniklých při projednávání předmětu této smlouvy</w:t>
      </w:r>
      <w:r w:rsidRPr="003A5309">
        <w:rPr>
          <w:rFonts w:ascii="Verdana" w:eastAsia="Verdana" w:hAnsi="Verdana"/>
          <w:noProof/>
        </w:rPr>
        <w:t xml:space="preserve"> příslušných dotčených orgánů a institucí (účastníků řízení apod.).</w:t>
      </w:r>
    </w:p>
    <w:p w14:paraId="6742AA93" w14:textId="77777777" w:rsidR="003148AE" w:rsidRPr="003148AE" w:rsidRDefault="003148AE" w:rsidP="00863B20">
      <w:pPr>
        <w:pStyle w:val="Nadpis1"/>
        <w:spacing w:before="240"/>
        <w:ind w:left="431" w:hanging="431"/>
        <w:rPr>
          <w:rFonts w:eastAsia="Verdana"/>
          <w:noProof/>
          <w:sz w:val="24"/>
          <w:szCs w:val="24"/>
          <w:u w:val="none"/>
        </w:rPr>
      </w:pPr>
      <w:r w:rsidRPr="003148AE">
        <w:rPr>
          <w:rFonts w:eastAsia="Verdana"/>
          <w:noProof/>
          <w:sz w:val="24"/>
          <w:szCs w:val="24"/>
          <w:u w:val="none"/>
        </w:rPr>
        <w:t>Předmět smlouvy</w:t>
      </w:r>
    </w:p>
    <w:p w14:paraId="0396B691" w14:textId="69A7A07F" w:rsidR="003148AE" w:rsidRDefault="003148AE" w:rsidP="003148AE">
      <w:pPr>
        <w:pStyle w:val="Nadpis2"/>
        <w:tabs>
          <w:tab w:val="left" w:pos="993"/>
        </w:tabs>
        <w:spacing w:before="240"/>
        <w:ind w:left="993" w:hanging="567"/>
        <w:contextualSpacing w:val="0"/>
        <w:rPr>
          <w:rFonts w:ascii="Verdana" w:eastAsia="Verdana" w:hAnsi="Verdana"/>
          <w:noProof/>
        </w:rPr>
      </w:pPr>
      <w:r w:rsidRPr="003A5309">
        <w:rPr>
          <w:rFonts w:ascii="Verdana" w:eastAsia="Verdana" w:hAnsi="Verdana"/>
          <w:noProof/>
        </w:rPr>
        <w:t xml:space="preserve">Kompletní provedení </w:t>
      </w:r>
      <w:r>
        <w:rPr>
          <w:rFonts w:ascii="Verdana" w:eastAsia="Verdana" w:hAnsi="Verdana"/>
          <w:noProof/>
        </w:rPr>
        <w:t>předmětu smlouvy</w:t>
      </w:r>
      <w:r w:rsidRPr="003A5309">
        <w:rPr>
          <w:rFonts w:ascii="Verdana" w:eastAsia="Verdana" w:hAnsi="Verdana"/>
          <w:noProof/>
        </w:rPr>
        <w:t xml:space="preserve"> vychází z podmínek citovaných v celém článku 2 této smlouvy. Předmětem smlouvy je závazek zhotovitele zajišťovat obsluhu sociálních zařízení v</w:t>
      </w:r>
      <w:r w:rsidR="005D5C67">
        <w:rPr>
          <w:rFonts w:ascii="Verdana" w:eastAsia="Verdana" w:hAnsi="Verdana"/>
          <w:noProof/>
        </w:rPr>
        <w:t> žst. Benešov u Prahy, Nymburk hl.n., Lysá n. Labem, Poděbrady, Praha-Holešovice a Praha-Smíchov</w:t>
      </w:r>
      <w:r w:rsidRPr="003A5309">
        <w:rPr>
          <w:rFonts w:ascii="Verdana" w:eastAsia="Verdana" w:hAnsi="Verdana"/>
          <w:noProof/>
        </w:rPr>
        <w:t>.</w:t>
      </w:r>
    </w:p>
    <w:p w14:paraId="2EE7EDDB" w14:textId="77777777" w:rsidR="00B1486E" w:rsidRDefault="00B1486E" w:rsidP="00B1486E">
      <w:pPr>
        <w:tabs>
          <w:tab w:val="left" w:pos="1418"/>
        </w:tabs>
        <w:spacing w:before="60" w:after="60"/>
        <w:ind w:left="993" w:right="764"/>
        <w:jc w:val="both"/>
        <w:rPr>
          <w:rFonts w:cs="Arial"/>
          <w:noProof/>
        </w:rPr>
      </w:pPr>
      <w:r>
        <w:rPr>
          <w:rFonts w:cs="Arial"/>
          <w:noProof/>
        </w:rPr>
        <w:t>Zhotovitel vybaví své zaměstnance, příp. i poddodavatele nebo jejich zaměstance, kteří budou vykonávat smluvené udržovací práce, jednotným pracovním oděvem a viditelným označením zhotovitele.</w:t>
      </w:r>
    </w:p>
    <w:p w14:paraId="47E695D1" w14:textId="77777777" w:rsidR="003148AE" w:rsidRDefault="003148AE" w:rsidP="00F23879">
      <w:pPr>
        <w:spacing w:before="240" w:after="0"/>
        <w:ind w:left="993"/>
        <w:rPr>
          <w:rFonts w:ascii="Verdana" w:eastAsia="Verdana" w:hAnsi="Verdana" w:cs="Times New Roman"/>
          <w:noProof/>
        </w:rPr>
      </w:pPr>
      <w:r>
        <w:rPr>
          <w:rFonts w:ascii="Verdana" w:eastAsia="Verdana" w:hAnsi="Verdana" w:cs="Times New Roman"/>
          <w:noProof/>
        </w:rPr>
        <w:t>Obsluha sociálních zařízení bude provádět následující čínnosti:</w:t>
      </w:r>
    </w:p>
    <w:p w14:paraId="7AA2AC78" w14:textId="65A563AC" w:rsidR="005D5C67" w:rsidRPr="005D5C67" w:rsidRDefault="005D5C67" w:rsidP="00741403">
      <w:pPr>
        <w:pStyle w:val="Seznamsodrkami"/>
        <w:numPr>
          <w:ilvl w:val="0"/>
          <w:numId w:val="9"/>
        </w:numPr>
        <w:ind w:left="1276" w:hanging="284"/>
      </w:pPr>
      <w:r w:rsidRPr="005D5C67">
        <w:t>dozorová činnost nad provozem veřejných toalet (prostory blíže specifikované v Příloze 1</w:t>
      </w:r>
      <w:r w:rsidR="00014943">
        <w:t xml:space="preserve"> a 4</w:t>
      </w:r>
      <w:r w:rsidRPr="005D5C67">
        <w:t>), a to po celou dobu, po kterou jsou dané stanice přístupné veřejnosti (viz Příloha 2)</w:t>
      </w:r>
      <w:r w:rsidR="00CC009E">
        <w:t>,</w:t>
      </w:r>
    </w:p>
    <w:p w14:paraId="4DBF7F37" w14:textId="05F42AAD" w:rsidR="005D5C67" w:rsidRPr="005D5C67" w:rsidRDefault="005D5C67" w:rsidP="00741403">
      <w:pPr>
        <w:pStyle w:val="Seznamsodrkami"/>
        <w:numPr>
          <w:ilvl w:val="0"/>
          <w:numId w:val="9"/>
        </w:numPr>
        <w:ind w:left="1276" w:hanging="284"/>
      </w:pPr>
      <w:r w:rsidRPr="005D5C67">
        <w:t>průběžné provádění úklidu veřejných toalet (viz Příloha 3)</w:t>
      </w:r>
      <w:r w:rsidR="00CC009E">
        <w:t>,</w:t>
      </w:r>
    </w:p>
    <w:p w14:paraId="46803221" w14:textId="0315E8D9" w:rsidR="005D5C67" w:rsidRPr="005D5C67" w:rsidRDefault="005D5C67" w:rsidP="00741403">
      <w:pPr>
        <w:pStyle w:val="Seznamsodrkami"/>
        <w:numPr>
          <w:ilvl w:val="0"/>
          <w:numId w:val="9"/>
        </w:numPr>
        <w:ind w:left="1276" w:hanging="284"/>
      </w:pPr>
      <w:r w:rsidRPr="005D5C67">
        <w:t>kontrola stavu, dodávka a doplňování hygienického materiálu (např. toaletní papír, mýdlo, papírové utěrky, štětky)</w:t>
      </w:r>
      <w:r w:rsidR="00CC009E">
        <w:t>,</w:t>
      </w:r>
    </w:p>
    <w:p w14:paraId="3F0FEAF7" w14:textId="7A927092" w:rsidR="005D5C67" w:rsidRPr="005D5C67" w:rsidRDefault="005D5C67" w:rsidP="00741403">
      <w:pPr>
        <w:pStyle w:val="Seznamsodrkami"/>
        <w:numPr>
          <w:ilvl w:val="0"/>
          <w:numId w:val="9"/>
        </w:numPr>
        <w:ind w:left="1276" w:hanging="284"/>
      </w:pPr>
      <w:r w:rsidRPr="005D5C67">
        <w:t>výběr poplatků za využití toalet veřejnosti, vydávání příjmových pokladních dokladů a vedení podrobné záznamové knihy o vybírání poplatků. Cena za použití toalet: 10,00 Kč</w:t>
      </w:r>
      <w:r w:rsidR="00CC009E">
        <w:t>,</w:t>
      </w:r>
    </w:p>
    <w:p w14:paraId="60B5CA70" w14:textId="77777777" w:rsidR="005D5C67" w:rsidRDefault="005D5C67" w:rsidP="00741403">
      <w:pPr>
        <w:pStyle w:val="Seznamsodrkami"/>
        <w:numPr>
          <w:ilvl w:val="0"/>
          <w:numId w:val="9"/>
        </w:numPr>
        <w:ind w:left="1276" w:hanging="284"/>
        <w:rPr>
          <w:rFonts w:cs="Arial"/>
          <w:noProof/>
        </w:rPr>
      </w:pPr>
      <w:r w:rsidRPr="005D5C67">
        <w:t>vybranou hotovost za použití toalet a kopie záznamové knihy bude průběžně vybírat</w:t>
      </w:r>
      <w:r>
        <w:rPr>
          <w:rFonts w:cs="Arial"/>
          <w:noProof/>
        </w:rPr>
        <w:t xml:space="preserve"> zaměstnanec PO SŽDC, s.o.</w:t>
      </w:r>
    </w:p>
    <w:p w14:paraId="2E51F0E7" w14:textId="77777777" w:rsidR="005D5C67" w:rsidRPr="005D5C67" w:rsidRDefault="005D5C67" w:rsidP="005D5C67">
      <w:pPr>
        <w:tabs>
          <w:tab w:val="left" w:pos="1418"/>
        </w:tabs>
        <w:spacing w:before="60" w:after="60"/>
        <w:ind w:left="993" w:right="764"/>
        <w:jc w:val="both"/>
        <w:rPr>
          <w:rFonts w:cs="Arial"/>
          <w:noProof/>
        </w:rPr>
      </w:pPr>
      <w:r w:rsidRPr="005D5C67">
        <w:rPr>
          <w:rFonts w:cs="Arial"/>
          <w:noProof/>
        </w:rPr>
        <w:lastRenderedPageBreak/>
        <w:t>Vstupenka bude viditelně odtržena ze vstupenkového bloku, v žádném případě nelze zákazníkovi vydat vstupenku, která již byla oddělena z bloku. Vstupenkové bloky budou dodávány zaměstnanci PO průběžně. Umožnění vstupu dětem do 3 let zdarma (rodič či jiný rodinný příslušník prokáže věk dítěte OP nebo jiným dokladem).</w:t>
      </w:r>
    </w:p>
    <w:p w14:paraId="189387FD" w14:textId="77777777" w:rsidR="005D5C67" w:rsidRPr="005D5C67" w:rsidRDefault="005D5C67" w:rsidP="005D5C67">
      <w:pPr>
        <w:tabs>
          <w:tab w:val="left" w:pos="1418"/>
        </w:tabs>
        <w:spacing w:before="60" w:after="60"/>
        <w:ind w:left="993" w:right="764"/>
        <w:jc w:val="both"/>
        <w:rPr>
          <w:rFonts w:cs="Arial"/>
          <w:noProof/>
        </w:rPr>
      </w:pPr>
      <w:r w:rsidRPr="005D5C67">
        <w:rPr>
          <w:rFonts w:cs="Arial"/>
          <w:noProof/>
        </w:rPr>
        <w:t>Kontrola kvality stavu vybavení. Případné nedostatky bude obsluha prokazatelně hlásit správci objektu.</w:t>
      </w:r>
    </w:p>
    <w:p w14:paraId="6ED4C5FB" w14:textId="77777777" w:rsidR="005D5C67" w:rsidRPr="005D5C67" w:rsidRDefault="005D5C67" w:rsidP="005D5C67">
      <w:pPr>
        <w:tabs>
          <w:tab w:val="left" w:pos="1418"/>
        </w:tabs>
        <w:spacing w:before="60" w:after="60"/>
        <w:ind w:left="993" w:right="764"/>
        <w:jc w:val="both"/>
        <w:rPr>
          <w:rFonts w:cs="Arial"/>
          <w:b/>
          <w:noProof/>
        </w:rPr>
      </w:pPr>
      <w:r w:rsidRPr="005D5C67">
        <w:rPr>
          <w:rFonts w:cs="Arial"/>
          <w:b/>
          <w:noProof/>
        </w:rPr>
        <w:t>Vodu, teplo a elektřinu si zajišťuje zadavatel na vlastní náklady.</w:t>
      </w:r>
    </w:p>
    <w:p w14:paraId="17C1876D" w14:textId="307A7BF2" w:rsidR="003148AE" w:rsidRPr="00250B77" w:rsidRDefault="003148AE" w:rsidP="0094157D">
      <w:pPr>
        <w:pStyle w:val="Seznamsodrkami"/>
        <w:numPr>
          <w:ilvl w:val="0"/>
          <w:numId w:val="0"/>
        </w:numPr>
        <w:spacing w:after="240"/>
        <w:ind w:left="993"/>
        <w:rPr>
          <w:noProof/>
        </w:rPr>
      </w:pPr>
      <w:r>
        <w:rPr>
          <w:noProof/>
        </w:rPr>
        <w:t>(dále jen „práce“).</w:t>
      </w:r>
    </w:p>
    <w:p w14:paraId="767522C2" w14:textId="77777777" w:rsidR="003148AE" w:rsidRDefault="003148AE" w:rsidP="003148AE">
      <w:pPr>
        <w:pStyle w:val="Nadpis2"/>
        <w:tabs>
          <w:tab w:val="left" w:pos="993"/>
        </w:tabs>
        <w:spacing w:before="240"/>
        <w:ind w:left="993" w:hanging="567"/>
        <w:contextualSpacing w:val="0"/>
        <w:rPr>
          <w:rFonts w:ascii="Verdana" w:eastAsia="Verdana" w:hAnsi="Verdana"/>
          <w:noProof/>
        </w:rPr>
      </w:pPr>
      <w:r>
        <w:rPr>
          <w:rFonts w:ascii="Verdana" w:eastAsia="Verdana" w:hAnsi="Verdana"/>
          <w:noProof/>
        </w:rPr>
        <w:t>Předmětem smlouvy je rovněž závazek objednatele za tyto práce včas zhotoviteli uhradit sjednanou cenu.</w:t>
      </w:r>
    </w:p>
    <w:p w14:paraId="38953B1D" w14:textId="77777777" w:rsidR="003148AE" w:rsidRDefault="003148AE" w:rsidP="003148AE">
      <w:pPr>
        <w:pStyle w:val="Nadpis2"/>
        <w:tabs>
          <w:tab w:val="left" w:pos="993"/>
        </w:tabs>
        <w:spacing w:before="240"/>
        <w:ind w:left="993" w:hanging="567"/>
        <w:contextualSpacing w:val="0"/>
        <w:rPr>
          <w:rFonts w:ascii="Verdana" w:eastAsia="Verdana" w:hAnsi="Verdana"/>
          <w:noProof/>
        </w:rPr>
      </w:pPr>
      <w:r w:rsidRPr="00662F15">
        <w:rPr>
          <w:rFonts w:ascii="Verdana" w:eastAsia="Verdana" w:hAnsi="Verdana"/>
          <w:noProof/>
        </w:rPr>
        <w:t xml:space="preserve">Předmět </w:t>
      </w:r>
      <w:r>
        <w:rPr>
          <w:rFonts w:ascii="Verdana" w:eastAsia="Verdana" w:hAnsi="Verdana"/>
          <w:noProof/>
        </w:rPr>
        <w:t>prací</w:t>
      </w:r>
      <w:r w:rsidRPr="00662F15">
        <w:rPr>
          <w:rFonts w:ascii="Verdana" w:eastAsia="Verdana" w:hAnsi="Verdana"/>
          <w:noProof/>
        </w:rPr>
        <w:t xml:space="preserve"> je prováděn na majetku ČR s právem hospodařit pro Správu železniční dopravní cesty, státní organizaci (dále též SŽDC).</w:t>
      </w:r>
    </w:p>
    <w:p w14:paraId="34E1DB1D" w14:textId="7614B452" w:rsidR="003148AE" w:rsidRPr="006C7AD9" w:rsidRDefault="003148AE" w:rsidP="005D5C67">
      <w:pPr>
        <w:pStyle w:val="Nadpis2"/>
        <w:tabs>
          <w:tab w:val="left" w:pos="993"/>
        </w:tabs>
        <w:spacing w:before="240"/>
        <w:ind w:left="993" w:hanging="567"/>
        <w:contextualSpacing w:val="0"/>
        <w:rPr>
          <w:noProof/>
        </w:rPr>
      </w:pPr>
      <w:r>
        <w:rPr>
          <w:noProof/>
        </w:rPr>
        <w:t>Obsluha je povinna dodržovat současnou otevírací dobu. Otevírací doba se může změnit. V případě změny bude mezi smluvními stranami uzavřen písemný dodatek k této smlouvě.</w:t>
      </w:r>
    </w:p>
    <w:p w14:paraId="579FBD2D" w14:textId="497EBD95" w:rsidR="003148AE" w:rsidRPr="00863B20" w:rsidRDefault="003148AE" w:rsidP="00863B20">
      <w:pPr>
        <w:pStyle w:val="Nadpis2"/>
        <w:tabs>
          <w:tab w:val="left" w:pos="993"/>
        </w:tabs>
        <w:spacing w:before="240"/>
        <w:ind w:left="993" w:hanging="567"/>
        <w:contextualSpacing w:val="0"/>
        <w:rPr>
          <w:rFonts w:ascii="Verdana" w:eastAsia="Verdana" w:hAnsi="Verdana"/>
          <w:noProof/>
        </w:rPr>
      </w:pPr>
      <w:r w:rsidRPr="00863B20">
        <w:rPr>
          <w:rFonts w:ascii="Verdana" w:eastAsia="Verdana" w:hAnsi="Verdana"/>
          <w:noProof/>
        </w:rPr>
        <w:t>Zhotovitel není oprávněn pověřit prováděním prací dle této smlouvy poddodavatele, kteří nejsou uvedeni v této smlouvě. Měnit poddodavatele lze pouze na základě písemných dodatků k této smlouvě.</w:t>
      </w:r>
      <w:r w:rsidR="00C10607" w:rsidRPr="00863B20">
        <w:rPr>
          <w:rFonts w:ascii="Verdana" w:eastAsia="Verdana" w:hAnsi="Verdana"/>
          <w:noProof/>
        </w:rPr>
        <w:t xml:space="preserve"> Zhotovitel se zavazuje, že ve smlouv</w:t>
      </w:r>
      <w:r w:rsidR="00B72C86" w:rsidRPr="00863B20">
        <w:rPr>
          <w:rFonts w:ascii="Verdana" w:eastAsia="Verdana" w:hAnsi="Verdana"/>
          <w:noProof/>
        </w:rPr>
        <w:t>ách</w:t>
      </w:r>
      <w:r w:rsidR="00C10607" w:rsidRPr="00863B20">
        <w:rPr>
          <w:rFonts w:ascii="Verdana" w:eastAsia="Verdana" w:hAnsi="Verdana"/>
          <w:noProof/>
        </w:rPr>
        <w:t xml:space="preserve"> mezi ním a poddodavateli </w:t>
      </w:r>
      <w:r w:rsidR="00B72C86" w:rsidRPr="00863B20">
        <w:rPr>
          <w:rFonts w:ascii="Verdana" w:eastAsia="Verdana" w:hAnsi="Verdana"/>
          <w:noProof/>
        </w:rPr>
        <w:t xml:space="preserve">vždy </w:t>
      </w:r>
      <w:r w:rsidR="00C10607" w:rsidRPr="00863B20">
        <w:rPr>
          <w:rFonts w:ascii="Verdana" w:eastAsia="Verdana" w:hAnsi="Verdana"/>
          <w:noProof/>
        </w:rPr>
        <w:t xml:space="preserve">stanoví </w:t>
      </w:r>
      <w:r w:rsidR="00C10607" w:rsidRPr="00C10607">
        <w:rPr>
          <w:rFonts w:ascii="Verdana" w:eastAsia="Verdana" w:hAnsi="Verdana"/>
          <w:noProof/>
        </w:rPr>
        <w:t>stejnou dobu splatnosti faktur vůči svým poddodavatelům</w:t>
      </w:r>
      <w:r w:rsidR="000B4280">
        <w:rPr>
          <w:rFonts w:ascii="Verdana" w:eastAsia="Verdana" w:hAnsi="Verdana"/>
          <w:noProof/>
        </w:rPr>
        <w:t>,</w:t>
      </w:r>
      <w:r w:rsidR="00C10607" w:rsidRPr="00C10607">
        <w:rPr>
          <w:rFonts w:ascii="Verdana" w:eastAsia="Verdana" w:hAnsi="Verdana"/>
          <w:noProof/>
        </w:rPr>
        <w:t xml:space="preserve"> jaká je stanovena </w:t>
      </w:r>
      <w:r w:rsidR="00C10607">
        <w:rPr>
          <w:rFonts w:ascii="Verdana" w:eastAsia="Verdana" w:hAnsi="Verdana"/>
          <w:noProof/>
        </w:rPr>
        <w:t>v této</w:t>
      </w:r>
      <w:r w:rsidR="00C10607" w:rsidRPr="00C10607">
        <w:rPr>
          <w:rFonts w:ascii="Verdana" w:eastAsia="Verdana" w:hAnsi="Verdana"/>
          <w:noProof/>
        </w:rPr>
        <w:t xml:space="preserve"> smlouvě</w:t>
      </w:r>
      <w:r w:rsidR="00B72C86">
        <w:rPr>
          <w:rFonts w:ascii="Verdana" w:eastAsia="Verdana" w:hAnsi="Verdana"/>
          <w:noProof/>
        </w:rPr>
        <w:t>. Na vyžádání objednatele předloží zhotovi</w:t>
      </w:r>
      <w:r w:rsidR="000B4280">
        <w:rPr>
          <w:rFonts w:ascii="Verdana" w:eastAsia="Verdana" w:hAnsi="Verdana"/>
          <w:noProof/>
        </w:rPr>
        <w:t>t</w:t>
      </w:r>
      <w:r w:rsidR="00B72C86">
        <w:rPr>
          <w:rFonts w:ascii="Verdana" w:eastAsia="Verdana" w:hAnsi="Verdana"/>
          <w:noProof/>
        </w:rPr>
        <w:t>el smlouvy uzavřené s poddodavateli prokazující tuto skutečnost.</w:t>
      </w:r>
    </w:p>
    <w:p w14:paraId="262958CA" w14:textId="77777777" w:rsidR="003148AE" w:rsidRPr="00362E19" w:rsidRDefault="003148AE" w:rsidP="003148AE">
      <w:pPr>
        <w:pStyle w:val="Nadpis2"/>
        <w:tabs>
          <w:tab w:val="left" w:pos="993"/>
        </w:tabs>
        <w:spacing w:before="240"/>
        <w:ind w:left="993" w:hanging="567"/>
        <w:contextualSpacing w:val="0"/>
        <w:rPr>
          <w:rFonts w:ascii="Verdana" w:eastAsia="Verdana" w:hAnsi="Verdana"/>
          <w:noProof/>
          <w:highlight w:val="yellow"/>
        </w:rPr>
      </w:pPr>
      <w:r>
        <w:rPr>
          <w:rFonts w:ascii="Verdana" w:eastAsia="Verdana" w:hAnsi="Verdana"/>
          <w:noProof/>
          <w:highlight w:val="yellow"/>
        </w:rPr>
        <w:t>Poddod</w:t>
      </w:r>
      <w:r w:rsidRPr="00362E19">
        <w:rPr>
          <w:rFonts w:ascii="Verdana" w:eastAsia="Verdana" w:hAnsi="Verdana"/>
          <w:noProof/>
          <w:highlight w:val="yellow"/>
        </w:rPr>
        <w:t>av</w:t>
      </w:r>
      <w:r>
        <w:rPr>
          <w:rFonts w:ascii="Verdana" w:eastAsia="Verdana" w:hAnsi="Verdana"/>
          <w:noProof/>
          <w:highlight w:val="yellow"/>
        </w:rPr>
        <w:t xml:space="preserve">atelem je / jsou: </w:t>
      </w:r>
      <w:r w:rsidRPr="000B39E3">
        <w:rPr>
          <w:rFonts w:ascii="Verdana" w:eastAsia="Verdana" w:hAnsi="Verdana"/>
          <w:noProof/>
          <w:highlight w:val="yellow"/>
        </w:rPr>
        <w:t>"[VLOŽÍ ZHOTOVITEL]"</w:t>
      </w:r>
      <w:r>
        <w:rPr>
          <w:rFonts w:ascii="Verdana" w:eastAsia="Verdana" w:hAnsi="Verdana"/>
          <w:noProof/>
          <w:highlight w:val="yellow"/>
        </w:rPr>
        <w:t xml:space="preserve"> </w:t>
      </w:r>
      <w:r w:rsidRPr="008A23D0">
        <w:rPr>
          <w:rFonts w:ascii="Verdana" w:eastAsia="Verdana" w:hAnsi="Verdana"/>
          <w:i/>
          <w:noProof/>
          <w:highlight w:val="yellow"/>
        </w:rPr>
        <w:t xml:space="preserve">(existují-li, vypsat jejich název, adresy, IČ a činnosti, které budou provádět včetně finančního objemu vyjádřeného v procentech z celkového finančního objemu veřejné zakázky – </w:t>
      </w:r>
      <w:r w:rsidRPr="00134579">
        <w:rPr>
          <w:rFonts w:ascii="Verdana" w:eastAsia="Verdana" w:hAnsi="Verdana"/>
          <w:b/>
          <w:i/>
          <w:noProof/>
          <w:highlight w:val="yellow"/>
        </w:rPr>
        <w:t>jinak celý bod vymazat</w:t>
      </w:r>
      <w:r w:rsidRPr="008A23D0">
        <w:rPr>
          <w:rFonts w:ascii="Verdana" w:eastAsia="Verdana" w:hAnsi="Verdana"/>
          <w:i/>
          <w:noProof/>
          <w:highlight w:val="yellow"/>
        </w:rPr>
        <w:t>).</w:t>
      </w:r>
    </w:p>
    <w:p w14:paraId="1B401760" w14:textId="77777777" w:rsidR="003148AE" w:rsidRPr="003148AE" w:rsidRDefault="003148AE" w:rsidP="00863B20">
      <w:pPr>
        <w:pStyle w:val="Nadpis1"/>
        <w:spacing w:before="240"/>
        <w:ind w:left="431" w:hanging="431"/>
        <w:rPr>
          <w:rFonts w:eastAsia="Verdana"/>
          <w:noProof/>
          <w:sz w:val="24"/>
          <w:szCs w:val="24"/>
          <w:u w:val="none"/>
        </w:rPr>
      </w:pPr>
      <w:r w:rsidRPr="003148AE">
        <w:rPr>
          <w:rFonts w:eastAsia="Verdana"/>
          <w:noProof/>
          <w:sz w:val="24"/>
          <w:szCs w:val="24"/>
          <w:u w:val="none"/>
        </w:rPr>
        <w:t>Termín plnění</w:t>
      </w:r>
    </w:p>
    <w:p w14:paraId="0738819B" w14:textId="77777777" w:rsidR="00EA33B5" w:rsidRDefault="003148AE" w:rsidP="003148AE">
      <w:pPr>
        <w:pStyle w:val="Nadpis2"/>
        <w:tabs>
          <w:tab w:val="left" w:pos="993"/>
        </w:tabs>
        <w:spacing w:before="240"/>
        <w:ind w:left="993" w:hanging="567"/>
        <w:contextualSpacing w:val="0"/>
        <w:rPr>
          <w:rFonts w:asciiTheme="majorHAnsi" w:eastAsia="Verdana" w:hAnsiTheme="majorHAnsi"/>
          <w:noProof/>
        </w:rPr>
      </w:pPr>
      <w:r w:rsidRPr="00EA33B5">
        <w:rPr>
          <w:rFonts w:asciiTheme="majorHAnsi" w:eastAsia="Verdana" w:hAnsiTheme="majorHAnsi"/>
          <w:noProof/>
        </w:rPr>
        <w:t>Tato smlouva se uzavírá na dobu určitou</w:t>
      </w:r>
      <w:r w:rsidR="00EA33B5">
        <w:rPr>
          <w:rFonts w:asciiTheme="majorHAnsi" w:eastAsia="Verdana" w:hAnsiTheme="majorHAnsi"/>
          <w:noProof/>
        </w:rPr>
        <w:t>:</w:t>
      </w:r>
    </w:p>
    <w:p w14:paraId="6CF5B6AF" w14:textId="2BF94770" w:rsidR="00EA33B5" w:rsidRDefault="00EA33B5" w:rsidP="00EA33B5">
      <w:pPr>
        <w:pStyle w:val="Style5"/>
        <w:widowControl/>
        <w:tabs>
          <w:tab w:val="left" w:pos="2694"/>
        </w:tabs>
        <w:spacing w:before="120" w:line="240" w:lineRule="auto"/>
        <w:ind w:left="993"/>
        <w:jc w:val="left"/>
        <w:rPr>
          <w:rStyle w:val="FontStyle38"/>
          <w:rFonts w:asciiTheme="minorHAnsi" w:hAnsiTheme="minorHAnsi"/>
          <w:sz w:val="18"/>
          <w:szCs w:val="18"/>
        </w:rPr>
      </w:pPr>
      <w:r w:rsidRPr="007D4176">
        <w:rPr>
          <w:rStyle w:val="FontStyle38"/>
          <w:rFonts w:asciiTheme="minorHAnsi" w:hAnsiTheme="minorHAnsi"/>
          <w:sz w:val="18"/>
          <w:szCs w:val="18"/>
        </w:rPr>
        <w:t xml:space="preserve">Zahájení </w:t>
      </w:r>
      <w:r>
        <w:rPr>
          <w:rStyle w:val="FontStyle38"/>
          <w:rFonts w:asciiTheme="minorHAnsi" w:hAnsiTheme="minorHAnsi"/>
          <w:sz w:val="18"/>
          <w:szCs w:val="18"/>
        </w:rPr>
        <w:t>plnění</w:t>
      </w:r>
      <w:r w:rsidRPr="007D4176">
        <w:rPr>
          <w:rStyle w:val="FontStyle38"/>
          <w:rFonts w:asciiTheme="minorHAnsi" w:hAnsiTheme="minorHAnsi"/>
          <w:sz w:val="18"/>
          <w:szCs w:val="18"/>
        </w:rPr>
        <w:t>:</w:t>
      </w:r>
      <w:r w:rsidRPr="007D4176">
        <w:rPr>
          <w:rStyle w:val="FontStyle38"/>
          <w:rFonts w:asciiTheme="minorHAnsi" w:hAnsiTheme="minorHAnsi"/>
          <w:sz w:val="18"/>
          <w:szCs w:val="18"/>
        </w:rPr>
        <w:tab/>
      </w:r>
      <w:r w:rsidRPr="00F24779">
        <w:rPr>
          <w:rStyle w:val="FontStyle38"/>
          <w:rFonts w:asciiTheme="minorHAnsi" w:hAnsiTheme="minorHAnsi"/>
          <w:sz w:val="18"/>
          <w:szCs w:val="18"/>
        </w:rPr>
        <w:t>01. 01. 2020</w:t>
      </w:r>
      <w:r>
        <w:rPr>
          <w:rStyle w:val="FontStyle38"/>
          <w:rFonts w:asciiTheme="minorHAnsi" w:hAnsiTheme="minorHAnsi"/>
          <w:sz w:val="18"/>
          <w:szCs w:val="18"/>
        </w:rPr>
        <w:t xml:space="preserve"> </w:t>
      </w:r>
      <w:r w:rsidR="00E34988">
        <w:rPr>
          <w:rStyle w:val="FontStyle38"/>
          <w:rFonts w:asciiTheme="minorHAnsi" w:hAnsiTheme="minorHAnsi"/>
          <w:sz w:val="18"/>
          <w:szCs w:val="18"/>
        </w:rPr>
        <w:t xml:space="preserve">- </w:t>
      </w:r>
      <w:r>
        <w:rPr>
          <w:rStyle w:val="FontStyle38"/>
          <w:rFonts w:asciiTheme="minorHAnsi" w:hAnsiTheme="minorHAnsi"/>
          <w:sz w:val="18"/>
          <w:szCs w:val="18"/>
        </w:rPr>
        <w:t xml:space="preserve">Nymburk </w:t>
      </w:r>
      <w:proofErr w:type="gramStart"/>
      <w:r>
        <w:rPr>
          <w:rStyle w:val="FontStyle38"/>
          <w:rFonts w:asciiTheme="minorHAnsi" w:hAnsiTheme="minorHAnsi"/>
          <w:sz w:val="18"/>
          <w:szCs w:val="18"/>
        </w:rPr>
        <w:t>hl.n.</w:t>
      </w:r>
      <w:proofErr w:type="gramEnd"/>
      <w:r>
        <w:rPr>
          <w:rStyle w:val="FontStyle38"/>
          <w:rFonts w:asciiTheme="minorHAnsi" w:hAnsiTheme="minorHAnsi"/>
          <w:sz w:val="18"/>
          <w:szCs w:val="18"/>
        </w:rPr>
        <w:t>, Praha-Holešovice</w:t>
      </w:r>
    </w:p>
    <w:p w14:paraId="296E4C50" w14:textId="3F13A903" w:rsidR="00EA33B5" w:rsidRPr="007D4176" w:rsidRDefault="00EA33B5" w:rsidP="00EA33B5">
      <w:pPr>
        <w:pStyle w:val="Style5"/>
        <w:widowControl/>
        <w:tabs>
          <w:tab w:val="left" w:pos="2694"/>
        </w:tabs>
        <w:spacing w:before="120" w:line="240" w:lineRule="auto"/>
        <w:ind w:left="2694"/>
        <w:jc w:val="left"/>
        <w:rPr>
          <w:rStyle w:val="FontStyle38"/>
          <w:rFonts w:asciiTheme="minorHAnsi" w:hAnsiTheme="minorHAnsi"/>
          <w:sz w:val="18"/>
          <w:szCs w:val="18"/>
        </w:rPr>
      </w:pPr>
      <w:r>
        <w:rPr>
          <w:rStyle w:val="FontStyle38"/>
          <w:rFonts w:asciiTheme="minorHAnsi" w:hAnsiTheme="minorHAnsi"/>
          <w:sz w:val="18"/>
          <w:szCs w:val="18"/>
        </w:rPr>
        <w:t xml:space="preserve">01. 02. 2020 </w:t>
      </w:r>
      <w:r w:rsidR="00E34988">
        <w:rPr>
          <w:rStyle w:val="FontStyle38"/>
          <w:rFonts w:asciiTheme="minorHAnsi" w:hAnsiTheme="minorHAnsi"/>
          <w:sz w:val="18"/>
          <w:szCs w:val="18"/>
        </w:rPr>
        <w:t xml:space="preserve">- </w:t>
      </w:r>
      <w:r>
        <w:rPr>
          <w:rStyle w:val="FontStyle38"/>
          <w:rFonts w:asciiTheme="minorHAnsi" w:hAnsiTheme="minorHAnsi"/>
          <w:sz w:val="18"/>
          <w:szCs w:val="18"/>
        </w:rPr>
        <w:t>Benešov u Prahy, Lysá n. Labem, Poděbrady, Praha-Smíchov</w:t>
      </w:r>
    </w:p>
    <w:p w14:paraId="077272E8" w14:textId="77777777" w:rsidR="00EA33B5" w:rsidRPr="007D4176" w:rsidRDefault="00EA33B5" w:rsidP="00EA33B5">
      <w:pPr>
        <w:pStyle w:val="Style5"/>
        <w:widowControl/>
        <w:tabs>
          <w:tab w:val="left" w:pos="2694"/>
        </w:tabs>
        <w:spacing w:before="120" w:line="240" w:lineRule="auto"/>
        <w:ind w:left="993"/>
        <w:jc w:val="left"/>
        <w:rPr>
          <w:rStyle w:val="FontStyle38"/>
          <w:rFonts w:asciiTheme="minorHAnsi" w:hAnsiTheme="minorHAnsi"/>
          <w:sz w:val="18"/>
          <w:szCs w:val="18"/>
        </w:rPr>
      </w:pPr>
      <w:r w:rsidRPr="007D4176">
        <w:rPr>
          <w:rStyle w:val="FontStyle38"/>
          <w:rFonts w:asciiTheme="minorHAnsi" w:hAnsiTheme="minorHAnsi"/>
          <w:sz w:val="18"/>
          <w:szCs w:val="18"/>
        </w:rPr>
        <w:t xml:space="preserve">Ukončení </w:t>
      </w:r>
      <w:r>
        <w:rPr>
          <w:rStyle w:val="FontStyle38"/>
          <w:rFonts w:asciiTheme="minorHAnsi" w:hAnsiTheme="minorHAnsi"/>
          <w:sz w:val="18"/>
          <w:szCs w:val="18"/>
        </w:rPr>
        <w:t>plnění</w:t>
      </w:r>
      <w:r w:rsidRPr="007D4176">
        <w:rPr>
          <w:rStyle w:val="FontStyle38"/>
          <w:rFonts w:asciiTheme="minorHAnsi" w:hAnsiTheme="minorHAnsi"/>
          <w:sz w:val="18"/>
          <w:szCs w:val="18"/>
        </w:rPr>
        <w:t>:</w:t>
      </w:r>
      <w:r w:rsidRPr="007D4176">
        <w:rPr>
          <w:rStyle w:val="FontStyle38"/>
          <w:rFonts w:asciiTheme="minorHAnsi" w:hAnsiTheme="minorHAnsi"/>
          <w:sz w:val="18"/>
          <w:szCs w:val="18"/>
        </w:rPr>
        <w:tab/>
      </w:r>
      <w:r>
        <w:rPr>
          <w:rStyle w:val="FontStyle38"/>
          <w:rFonts w:asciiTheme="minorHAnsi" w:hAnsiTheme="minorHAnsi"/>
          <w:sz w:val="18"/>
          <w:szCs w:val="18"/>
        </w:rPr>
        <w:t>30. 11. 2020</w:t>
      </w:r>
    </w:p>
    <w:p w14:paraId="595FB168" w14:textId="77777777" w:rsidR="003148AE" w:rsidRPr="003148AE" w:rsidRDefault="003148AE" w:rsidP="00863B20">
      <w:pPr>
        <w:pStyle w:val="Nadpis1"/>
        <w:spacing w:before="240"/>
        <w:ind w:left="431" w:hanging="431"/>
        <w:rPr>
          <w:rFonts w:eastAsia="Verdana"/>
          <w:noProof/>
          <w:sz w:val="24"/>
          <w:szCs w:val="24"/>
          <w:u w:val="none"/>
        </w:rPr>
      </w:pPr>
      <w:r w:rsidRPr="003148AE">
        <w:rPr>
          <w:rFonts w:eastAsia="Verdana"/>
          <w:noProof/>
          <w:sz w:val="24"/>
          <w:szCs w:val="24"/>
          <w:u w:val="none"/>
        </w:rPr>
        <w:t>Cena prací</w:t>
      </w:r>
    </w:p>
    <w:p w14:paraId="4725D81E" w14:textId="03BF9525" w:rsidR="003148AE" w:rsidRPr="00362E19" w:rsidRDefault="003148AE" w:rsidP="00863B20">
      <w:pPr>
        <w:pStyle w:val="Nadpis2"/>
        <w:tabs>
          <w:tab w:val="left" w:pos="993"/>
        </w:tabs>
        <w:spacing w:before="240" w:after="120"/>
        <w:ind w:left="992" w:hanging="567"/>
        <w:contextualSpacing w:val="0"/>
        <w:rPr>
          <w:rFonts w:ascii="Verdana" w:eastAsia="Verdana" w:hAnsi="Verdana"/>
          <w:noProof/>
        </w:rPr>
      </w:pPr>
      <w:r>
        <w:rPr>
          <w:rFonts w:ascii="Verdana" w:eastAsia="Verdana" w:hAnsi="Verdana"/>
          <w:noProof/>
        </w:rPr>
        <w:t>Smluvní strany se dohodly na ceně za provádění prací v rozsahu stanoveném touto smlouvou v celkové částce:</w:t>
      </w:r>
    </w:p>
    <w:p w14:paraId="79B11E3B" w14:textId="77777777" w:rsidR="00134579" w:rsidRPr="00134579" w:rsidRDefault="00134579" w:rsidP="00D85871">
      <w:pPr>
        <w:numPr>
          <w:ilvl w:val="12"/>
          <w:numId w:val="0"/>
        </w:numPr>
        <w:tabs>
          <w:tab w:val="right" w:pos="5387"/>
        </w:tabs>
        <w:spacing w:after="0"/>
        <w:ind w:left="992"/>
        <w:rPr>
          <w:bCs/>
          <w:highlight w:val="yellow"/>
        </w:rPr>
      </w:pPr>
      <w:r w:rsidRPr="00134579">
        <w:rPr>
          <w:bCs/>
          <w:highlight w:val="yellow"/>
        </w:rPr>
        <w:t>žst. Benešov u Prahy</w:t>
      </w:r>
      <w:r w:rsidRPr="00134579">
        <w:rPr>
          <w:bCs/>
          <w:highlight w:val="yellow"/>
        </w:rPr>
        <w:tab/>
        <w:t>Kč</w:t>
      </w:r>
    </w:p>
    <w:p w14:paraId="1AE1BC37" w14:textId="77777777" w:rsidR="00134579" w:rsidRPr="00134579" w:rsidRDefault="00134579" w:rsidP="00D85871">
      <w:pPr>
        <w:numPr>
          <w:ilvl w:val="12"/>
          <w:numId w:val="0"/>
        </w:numPr>
        <w:tabs>
          <w:tab w:val="right" w:pos="5387"/>
        </w:tabs>
        <w:spacing w:after="0"/>
        <w:ind w:left="992"/>
        <w:rPr>
          <w:bCs/>
          <w:highlight w:val="yellow"/>
        </w:rPr>
      </w:pPr>
      <w:r w:rsidRPr="00134579">
        <w:rPr>
          <w:bCs/>
          <w:highlight w:val="yellow"/>
        </w:rPr>
        <w:t>žst. Nymburk hl.n.</w:t>
      </w:r>
      <w:r w:rsidRPr="00134579">
        <w:rPr>
          <w:bCs/>
          <w:highlight w:val="yellow"/>
        </w:rPr>
        <w:tab/>
        <w:t>Kč</w:t>
      </w:r>
    </w:p>
    <w:p w14:paraId="60FE4A58" w14:textId="77777777" w:rsidR="00134579" w:rsidRPr="00134579" w:rsidRDefault="00134579" w:rsidP="00D85871">
      <w:pPr>
        <w:numPr>
          <w:ilvl w:val="12"/>
          <w:numId w:val="0"/>
        </w:numPr>
        <w:tabs>
          <w:tab w:val="right" w:pos="5387"/>
        </w:tabs>
        <w:spacing w:after="0"/>
        <w:ind w:left="992"/>
        <w:rPr>
          <w:bCs/>
          <w:highlight w:val="yellow"/>
        </w:rPr>
      </w:pPr>
      <w:r w:rsidRPr="00134579">
        <w:rPr>
          <w:bCs/>
          <w:highlight w:val="yellow"/>
        </w:rPr>
        <w:t>žst. Lysá n. Labem</w:t>
      </w:r>
      <w:r w:rsidRPr="00134579">
        <w:rPr>
          <w:bCs/>
          <w:highlight w:val="yellow"/>
        </w:rPr>
        <w:tab/>
        <w:t>Kč</w:t>
      </w:r>
    </w:p>
    <w:p w14:paraId="1676ECEF" w14:textId="77777777" w:rsidR="00134579" w:rsidRPr="00134579" w:rsidRDefault="00134579" w:rsidP="00D85871">
      <w:pPr>
        <w:numPr>
          <w:ilvl w:val="12"/>
          <w:numId w:val="0"/>
        </w:numPr>
        <w:tabs>
          <w:tab w:val="right" w:pos="5387"/>
        </w:tabs>
        <w:spacing w:after="0"/>
        <w:ind w:left="992"/>
        <w:rPr>
          <w:bCs/>
          <w:highlight w:val="yellow"/>
        </w:rPr>
      </w:pPr>
      <w:r w:rsidRPr="00134579">
        <w:rPr>
          <w:bCs/>
          <w:highlight w:val="yellow"/>
        </w:rPr>
        <w:t>žst. Poděbrady</w:t>
      </w:r>
      <w:r w:rsidRPr="00134579">
        <w:rPr>
          <w:bCs/>
          <w:highlight w:val="yellow"/>
        </w:rPr>
        <w:tab/>
        <w:t>Kč</w:t>
      </w:r>
    </w:p>
    <w:p w14:paraId="6B6C53EE" w14:textId="77777777" w:rsidR="00134579" w:rsidRPr="00134579" w:rsidRDefault="00134579" w:rsidP="00D85871">
      <w:pPr>
        <w:numPr>
          <w:ilvl w:val="12"/>
          <w:numId w:val="0"/>
        </w:numPr>
        <w:tabs>
          <w:tab w:val="right" w:pos="5387"/>
        </w:tabs>
        <w:spacing w:after="0"/>
        <w:ind w:left="992"/>
        <w:rPr>
          <w:bCs/>
          <w:highlight w:val="yellow"/>
        </w:rPr>
      </w:pPr>
      <w:r w:rsidRPr="00134579">
        <w:rPr>
          <w:bCs/>
          <w:highlight w:val="yellow"/>
        </w:rPr>
        <w:t>žst. Praha-Holešovice</w:t>
      </w:r>
      <w:r w:rsidRPr="00134579">
        <w:rPr>
          <w:bCs/>
          <w:highlight w:val="yellow"/>
        </w:rPr>
        <w:tab/>
        <w:t>Kč</w:t>
      </w:r>
    </w:p>
    <w:p w14:paraId="35DCB9C3" w14:textId="77777777" w:rsidR="00134579" w:rsidRPr="00134579" w:rsidRDefault="00134579" w:rsidP="00D85871">
      <w:pPr>
        <w:numPr>
          <w:ilvl w:val="12"/>
          <w:numId w:val="0"/>
        </w:numPr>
        <w:tabs>
          <w:tab w:val="right" w:pos="5387"/>
        </w:tabs>
        <w:spacing w:after="120"/>
        <w:ind w:left="992"/>
        <w:rPr>
          <w:bCs/>
          <w:highlight w:val="yellow"/>
        </w:rPr>
      </w:pPr>
      <w:r w:rsidRPr="00134579">
        <w:rPr>
          <w:bCs/>
          <w:highlight w:val="yellow"/>
        </w:rPr>
        <w:t>žst. Praha-Smíchov</w:t>
      </w:r>
      <w:r w:rsidRPr="00134579">
        <w:rPr>
          <w:bCs/>
          <w:highlight w:val="yellow"/>
        </w:rPr>
        <w:tab/>
        <w:t>Kč</w:t>
      </w:r>
    </w:p>
    <w:p w14:paraId="6FCF41AF" w14:textId="28774F72" w:rsidR="00134579" w:rsidRPr="00134579" w:rsidRDefault="00134579" w:rsidP="00741403">
      <w:pPr>
        <w:numPr>
          <w:ilvl w:val="12"/>
          <w:numId w:val="0"/>
        </w:numPr>
        <w:tabs>
          <w:tab w:val="right" w:pos="6663"/>
        </w:tabs>
        <w:spacing w:before="120" w:after="0"/>
        <w:ind w:left="992"/>
        <w:rPr>
          <w:b/>
          <w:bCs/>
          <w:highlight w:val="yellow"/>
        </w:rPr>
      </w:pPr>
      <w:r w:rsidRPr="00134579">
        <w:rPr>
          <w:b/>
          <w:bCs/>
          <w:highlight w:val="yellow"/>
        </w:rPr>
        <w:t>Celková nabídková cena bez DPH:</w:t>
      </w:r>
      <w:r w:rsidRPr="00134579">
        <w:rPr>
          <w:b/>
          <w:bCs/>
          <w:highlight w:val="yellow"/>
        </w:rPr>
        <w:tab/>
        <w:t>Kč</w:t>
      </w:r>
    </w:p>
    <w:p w14:paraId="7D17BA3A" w14:textId="77777777" w:rsidR="00134579" w:rsidRPr="00134579" w:rsidRDefault="00134579" w:rsidP="00741403">
      <w:pPr>
        <w:numPr>
          <w:ilvl w:val="12"/>
          <w:numId w:val="0"/>
        </w:numPr>
        <w:tabs>
          <w:tab w:val="right" w:pos="6663"/>
        </w:tabs>
        <w:spacing w:after="0"/>
        <w:ind w:left="992"/>
        <w:rPr>
          <w:b/>
          <w:bCs/>
          <w:highlight w:val="yellow"/>
        </w:rPr>
      </w:pPr>
      <w:r w:rsidRPr="00134579">
        <w:rPr>
          <w:b/>
          <w:bCs/>
          <w:highlight w:val="yellow"/>
        </w:rPr>
        <w:t>DPH 21%:</w:t>
      </w:r>
      <w:r w:rsidRPr="00134579">
        <w:rPr>
          <w:b/>
          <w:bCs/>
          <w:highlight w:val="yellow"/>
        </w:rPr>
        <w:tab/>
        <w:t>Kč</w:t>
      </w:r>
    </w:p>
    <w:p w14:paraId="12503364" w14:textId="77777777" w:rsidR="00134579" w:rsidRPr="00134579" w:rsidRDefault="00134579" w:rsidP="00741403">
      <w:pPr>
        <w:numPr>
          <w:ilvl w:val="12"/>
          <w:numId w:val="0"/>
        </w:numPr>
        <w:tabs>
          <w:tab w:val="right" w:pos="6663"/>
        </w:tabs>
        <w:spacing w:after="120"/>
        <w:ind w:left="992"/>
        <w:rPr>
          <w:b/>
          <w:bCs/>
          <w:highlight w:val="yellow"/>
        </w:rPr>
      </w:pPr>
      <w:r w:rsidRPr="00134579">
        <w:rPr>
          <w:b/>
          <w:bCs/>
          <w:highlight w:val="yellow"/>
        </w:rPr>
        <w:t>Celková nabídková cena včetně DPH:</w:t>
      </w:r>
      <w:r w:rsidRPr="00134579">
        <w:rPr>
          <w:b/>
          <w:bCs/>
          <w:highlight w:val="yellow"/>
        </w:rPr>
        <w:tab/>
        <w:t>Kč</w:t>
      </w:r>
    </w:p>
    <w:p w14:paraId="4F7F22BD" w14:textId="7535C907" w:rsidR="003148AE" w:rsidRPr="006B087B" w:rsidRDefault="003148AE" w:rsidP="003148AE">
      <w:pPr>
        <w:pStyle w:val="Odstavecseseznamem"/>
        <w:tabs>
          <w:tab w:val="left" w:pos="5670"/>
        </w:tabs>
        <w:ind w:left="1004"/>
        <w:contextualSpacing w:val="0"/>
      </w:pPr>
      <w:r w:rsidRPr="00134579">
        <w:rPr>
          <w:highlight w:val="yellow"/>
        </w:rPr>
        <w:t xml:space="preserve">Cena za </w:t>
      </w:r>
      <w:r w:rsidR="005D5C67" w:rsidRPr="00134579">
        <w:rPr>
          <w:highlight w:val="yellow"/>
        </w:rPr>
        <w:t>celkem</w:t>
      </w:r>
      <w:r w:rsidRPr="00134579">
        <w:rPr>
          <w:highlight w:val="yellow"/>
        </w:rPr>
        <w:t xml:space="preserve"> bez DPH slovy:</w:t>
      </w:r>
      <w:r w:rsidRPr="00134579">
        <w:rPr>
          <w:rFonts w:ascii="Verdana" w:eastAsia="Verdana" w:hAnsi="Verdana" w:cs="Times New Roman"/>
          <w:noProof/>
          <w:highlight w:val="yellow"/>
        </w:rPr>
        <w:t xml:space="preserve"> "[VLOŽÍ ZHOTOVITEL]" </w:t>
      </w:r>
      <w:proofErr w:type="spellStart"/>
      <w:r w:rsidRPr="00134579">
        <w:rPr>
          <w:highlight w:val="yellow"/>
        </w:rPr>
        <w:t>korunčeských</w:t>
      </w:r>
      <w:proofErr w:type="spellEnd"/>
      <w:r w:rsidRPr="00134579">
        <w:rPr>
          <w:rFonts w:ascii="Verdana" w:eastAsia="Verdana" w:hAnsi="Verdana" w:cs="Times New Roman"/>
          <w:noProof/>
          <w:highlight w:val="yellow"/>
        </w:rPr>
        <w:t xml:space="preserve">" [VLOŽÍ ZHOTOVITEL]" </w:t>
      </w:r>
      <w:r w:rsidRPr="00134579">
        <w:rPr>
          <w:highlight w:val="yellow"/>
        </w:rPr>
        <w:t>haléřů</w:t>
      </w:r>
    </w:p>
    <w:p w14:paraId="5B648659" w14:textId="77777777" w:rsidR="003148AE" w:rsidRPr="00362E19" w:rsidRDefault="003148AE" w:rsidP="003148AE">
      <w:pPr>
        <w:pStyle w:val="Nadpis2"/>
        <w:tabs>
          <w:tab w:val="left" w:pos="993"/>
        </w:tabs>
        <w:spacing w:before="240"/>
        <w:ind w:left="993" w:hanging="567"/>
        <w:contextualSpacing w:val="0"/>
        <w:rPr>
          <w:rFonts w:ascii="Verdana" w:eastAsia="Verdana" w:hAnsi="Verdana"/>
          <w:noProof/>
        </w:rPr>
      </w:pPr>
      <w:r>
        <w:rPr>
          <w:rFonts w:ascii="Verdana" w:eastAsia="Verdana" w:hAnsi="Verdana"/>
          <w:noProof/>
        </w:rPr>
        <w:lastRenderedPageBreak/>
        <w:t>Zhotovitel výslovně prohlašuje a ujišťuje objednatele, že všechny ceny podle této smlouvy již v sobě zahrnují veškeré náklady spojené s plněním zhotovitele podle této smlouvy, ale také i dostatečnou míru zisku zajišťující řádné plnění této smlouvy z jeho strany.</w:t>
      </w:r>
    </w:p>
    <w:p w14:paraId="3A82EE6E" w14:textId="77777777" w:rsidR="003148AE" w:rsidRDefault="003148AE" w:rsidP="003148AE">
      <w:pPr>
        <w:pStyle w:val="Nadpis2"/>
        <w:tabs>
          <w:tab w:val="left" w:pos="993"/>
        </w:tabs>
        <w:spacing w:before="240"/>
        <w:ind w:left="993" w:hanging="567"/>
        <w:contextualSpacing w:val="0"/>
        <w:rPr>
          <w:rFonts w:ascii="Verdana" w:eastAsia="Verdana" w:hAnsi="Verdana"/>
          <w:noProof/>
        </w:rPr>
      </w:pPr>
      <w:r w:rsidRPr="00362E19">
        <w:rPr>
          <w:rFonts w:ascii="Verdana" w:eastAsia="Verdana" w:hAnsi="Verdana"/>
          <w:noProof/>
        </w:rPr>
        <w:t xml:space="preserve">Cena </w:t>
      </w:r>
      <w:r>
        <w:rPr>
          <w:rFonts w:ascii="Verdana" w:eastAsia="Verdana" w:hAnsi="Verdana"/>
          <w:noProof/>
        </w:rPr>
        <w:t>prací celkem</w:t>
      </w:r>
      <w:r w:rsidRPr="00362E19">
        <w:rPr>
          <w:rFonts w:ascii="Verdana" w:eastAsia="Verdana" w:hAnsi="Verdana"/>
          <w:noProof/>
        </w:rPr>
        <w:t xml:space="preserve"> je stanovena výsledkem výběrového řízení jako nejvýše přípustná s výjimkou změn dodatečně vyžádaných objednatelem a potvrzených zhotovitelem. Zhotovitel neb</w:t>
      </w:r>
      <w:r>
        <w:rPr>
          <w:rFonts w:ascii="Verdana" w:eastAsia="Verdana" w:hAnsi="Verdana"/>
          <w:noProof/>
        </w:rPr>
        <w:t>ude požadovat poskytnutí zálohy.</w:t>
      </w:r>
    </w:p>
    <w:p w14:paraId="4C01D398" w14:textId="77777777" w:rsidR="003148AE" w:rsidRPr="003148AE" w:rsidRDefault="003148AE" w:rsidP="00863B20">
      <w:pPr>
        <w:pStyle w:val="Nadpis1"/>
        <w:spacing w:before="240"/>
        <w:ind w:left="431" w:hanging="431"/>
        <w:rPr>
          <w:rFonts w:eastAsia="Verdana"/>
          <w:noProof/>
          <w:sz w:val="24"/>
          <w:szCs w:val="24"/>
          <w:u w:val="none"/>
        </w:rPr>
      </w:pPr>
      <w:r w:rsidRPr="003148AE">
        <w:rPr>
          <w:rFonts w:eastAsia="Verdana"/>
          <w:noProof/>
          <w:sz w:val="24"/>
          <w:szCs w:val="24"/>
          <w:u w:val="none"/>
        </w:rPr>
        <w:t>Povinnosti smluvních stran</w:t>
      </w:r>
    </w:p>
    <w:p w14:paraId="7D1F3BB1" w14:textId="134D994B" w:rsidR="003148AE" w:rsidRDefault="003148AE" w:rsidP="00134579">
      <w:pPr>
        <w:pStyle w:val="Nadpis2"/>
        <w:tabs>
          <w:tab w:val="left" w:pos="993"/>
        </w:tabs>
        <w:spacing w:before="240"/>
        <w:ind w:left="993" w:hanging="567"/>
        <w:contextualSpacing w:val="0"/>
        <w:rPr>
          <w:rFonts w:eastAsia="Verdana"/>
          <w:noProof/>
        </w:rPr>
      </w:pPr>
      <w:r w:rsidRPr="00134579">
        <w:rPr>
          <w:rFonts w:ascii="Verdana" w:eastAsia="Verdana" w:hAnsi="Verdana"/>
          <w:noProof/>
        </w:rPr>
        <w:t>O</w:t>
      </w:r>
      <w:r>
        <w:rPr>
          <w:rFonts w:eastAsia="Verdana"/>
          <w:noProof/>
        </w:rPr>
        <w:t xml:space="preserve">bjednatel umožní a zajistí zhotoviteli přístup do sociálních zařízení v žst. </w:t>
      </w:r>
      <w:r w:rsidR="00134579" w:rsidRPr="00134579">
        <w:rPr>
          <w:rFonts w:ascii="Verdana" w:eastAsia="Verdana" w:hAnsi="Verdana"/>
          <w:noProof/>
        </w:rPr>
        <w:t>Benešov u Prahy, Nymburk hl.n., Lysá n. Labem, Poděbrady, Praha-Holešovice, Praha-Smíchov</w:t>
      </w:r>
      <w:r>
        <w:rPr>
          <w:rFonts w:eastAsia="Verdana"/>
          <w:noProof/>
        </w:rPr>
        <w:t>, v nichž mají být prováděny smluvené práce a poskytne mu nezbytnou součinnost nutnou k provádění smluvených prací.</w:t>
      </w:r>
    </w:p>
    <w:p w14:paraId="3241EE76" w14:textId="77777777" w:rsidR="003148AE" w:rsidRPr="00362E19" w:rsidRDefault="003148AE" w:rsidP="003148AE">
      <w:pPr>
        <w:pStyle w:val="Nadpis2"/>
        <w:tabs>
          <w:tab w:val="left" w:pos="993"/>
        </w:tabs>
        <w:spacing w:before="240"/>
        <w:ind w:left="993" w:hanging="567"/>
        <w:contextualSpacing w:val="0"/>
        <w:rPr>
          <w:rFonts w:ascii="Verdana" w:eastAsia="Verdana" w:hAnsi="Verdana"/>
          <w:noProof/>
        </w:rPr>
      </w:pPr>
      <w:r w:rsidRPr="00362E19">
        <w:rPr>
          <w:rFonts w:ascii="Verdana" w:eastAsia="Verdana" w:hAnsi="Verdana"/>
          <w:noProof/>
        </w:rPr>
        <w:t xml:space="preserve">Zhotovitel se zavazuje provést </w:t>
      </w:r>
      <w:r>
        <w:rPr>
          <w:rFonts w:ascii="Verdana" w:eastAsia="Verdana" w:hAnsi="Verdana"/>
          <w:noProof/>
        </w:rPr>
        <w:t>smluvené práce</w:t>
      </w:r>
      <w:r w:rsidRPr="00362E19">
        <w:rPr>
          <w:rFonts w:ascii="Verdana" w:eastAsia="Verdana" w:hAnsi="Verdana"/>
          <w:noProof/>
        </w:rPr>
        <w:t xml:space="preserve"> svým jménem a na vlastní zodpovědnost. </w:t>
      </w:r>
    </w:p>
    <w:p w14:paraId="2665F3C5" w14:textId="77777777" w:rsidR="003148AE" w:rsidRPr="00B01ADC" w:rsidRDefault="003148AE" w:rsidP="003148AE">
      <w:pPr>
        <w:pStyle w:val="Nadpis2"/>
        <w:tabs>
          <w:tab w:val="left" w:pos="993"/>
        </w:tabs>
        <w:spacing w:before="240"/>
        <w:ind w:left="993" w:hanging="567"/>
        <w:contextualSpacing w:val="0"/>
        <w:rPr>
          <w:rFonts w:ascii="Verdana" w:eastAsia="Verdana" w:hAnsi="Verdana"/>
          <w:noProof/>
        </w:rPr>
      </w:pPr>
      <w:r w:rsidRPr="00362E19">
        <w:rPr>
          <w:rFonts w:ascii="Verdana" w:eastAsia="Verdana" w:hAnsi="Verdana"/>
          <w:noProof/>
        </w:rPr>
        <w:t xml:space="preserve">Zhotovitel odpovídá za činnost svých zaměstnanců a zaměstnanců </w:t>
      </w:r>
      <w:r>
        <w:rPr>
          <w:rFonts w:ascii="Verdana" w:eastAsia="Verdana" w:hAnsi="Verdana"/>
          <w:noProof/>
        </w:rPr>
        <w:t>poddod</w:t>
      </w:r>
      <w:r w:rsidRPr="00362E19">
        <w:rPr>
          <w:rFonts w:ascii="Verdana" w:eastAsia="Verdana" w:hAnsi="Verdana"/>
          <w:noProof/>
        </w:rPr>
        <w:t>avatelů v plné míře.</w:t>
      </w:r>
    </w:p>
    <w:p w14:paraId="30458A4F" w14:textId="77777777" w:rsidR="003148AE" w:rsidRDefault="003148AE" w:rsidP="003148AE">
      <w:pPr>
        <w:pStyle w:val="Nadpis2"/>
        <w:tabs>
          <w:tab w:val="left" w:pos="993"/>
        </w:tabs>
        <w:spacing w:before="240"/>
        <w:ind w:left="993" w:hanging="567"/>
        <w:contextualSpacing w:val="0"/>
        <w:rPr>
          <w:rFonts w:ascii="Verdana" w:eastAsia="Verdana" w:hAnsi="Verdana"/>
          <w:noProof/>
        </w:rPr>
      </w:pPr>
      <w:r>
        <w:rPr>
          <w:rFonts w:ascii="Verdana" w:eastAsia="Verdana" w:hAnsi="Verdana"/>
          <w:noProof/>
        </w:rPr>
        <w:t>Při plnění smlouvy musí zhotovitel a případní poddodavatelé postupovat tak, aby neohrožovali bezpečnost svoji, třetích osob a důsledně respektovat a dodržovat obecně závazné předpisy a platné normy včetně interních předpisů Správy železniční dopravní cesty, státní organizace, zejména pak:</w:t>
      </w:r>
    </w:p>
    <w:p w14:paraId="76D7C5F3" w14:textId="77777777" w:rsidR="003148AE" w:rsidRDefault="003148AE" w:rsidP="00741403">
      <w:pPr>
        <w:pStyle w:val="Seznamsodrkami"/>
        <w:numPr>
          <w:ilvl w:val="0"/>
          <w:numId w:val="9"/>
        </w:numPr>
        <w:ind w:left="1276" w:hanging="284"/>
      </w:pPr>
      <w:r w:rsidRPr="00362E19">
        <w:t>ustanovení Zákoníku práce (zák. č. 262/2006 Sb.) a zákona o zajištění podmínek bezpečnosti a ochrany zdraví při práci (zák. č. 309/2006 Sb.) oboje v platném znění, které jim ukládají mimo jiné povinnost se vzájemně prokazatelně a písemně informovat o rizicích práce za předpokladu</w:t>
      </w:r>
      <w:r>
        <w:t>,</w:t>
      </w:r>
      <w:r w:rsidRPr="00362E19">
        <w:t xml:space="preserve"> pracují-li na jednom pracovišti zaměstnanci dvou a více zaměstnavatelů. </w:t>
      </w:r>
    </w:p>
    <w:p w14:paraId="4ED1DF88" w14:textId="77777777" w:rsidR="003148AE" w:rsidRDefault="003148AE" w:rsidP="00741403">
      <w:pPr>
        <w:pStyle w:val="Seznamsodrkami"/>
        <w:numPr>
          <w:ilvl w:val="0"/>
          <w:numId w:val="9"/>
        </w:numPr>
        <w:ind w:left="1276" w:hanging="284"/>
      </w:pPr>
      <w:r>
        <w:t xml:space="preserve">ustanovení </w:t>
      </w:r>
      <w:r w:rsidRPr="00362E19">
        <w:t xml:space="preserve">Opatření ředitele OŘ Praha č. </w:t>
      </w:r>
      <w:r>
        <w:t>13</w:t>
      </w:r>
      <w:r w:rsidRPr="00362E19">
        <w:t>/</w:t>
      </w:r>
      <w:r>
        <w:t>2019: Analýza nebezpečí a hodnocení rizik,</w:t>
      </w:r>
    </w:p>
    <w:p w14:paraId="337C92F3" w14:textId="5C6F292B" w:rsidR="005D5C67" w:rsidRDefault="005D5C67" w:rsidP="00741403">
      <w:pPr>
        <w:pStyle w:val="Seznamsodrkami"/>
        <w:numPr>
          <w:ilvl w:val="0"/>
          <w:numId w:val="9"/>
        </w:numPr>
        <w:ind w:left="1276" w:hanging="284"/>
      </w:pPr>
      <w:r>
        <w:t xml:space="preserve">ustanovení </w:t>
      </w:r>
      <w:r w:rsidRPr="005D5C67">
        <w:t>Opatření ředitele SDC Praha č. 22/2011 s názvem BOZP při práci ve výškách a nad volnou hloubkou</w:t>
      </w:r>
      <w:r>
        <w:t>,</w:t>
      </w:r>
    </w:p>
    <w:p w14:paraId="64793FBE" w14:textId="77777777" w:rsidR="003148AE" w:rsidRDefault="003148AE" w:rsidP="00741403">
      <w:pPr>
        <w:pStyle w:val="Seznamsodrkami"/>
        <w:numPr>
          <w:ilvl w:val="0"/>
          <w:numId w:val="9"/>
        </w:numPr>
        <w:ind w:left="1276" w:hanging="284"/>
      </w:pPr>
      <w:r>
        <w:t>ustanovení předpisu</w:t>
      </w:r>
      <w:r w:rsidRPr="00362E19">
        <w:t xml:space="preserve"> SŽDC Bp1 – Předpis</w:t>
      </w:r>
      <w:r>
        <w:t xml:space="preserve"> </w:t>
      </w:r>
      <w:r w:rsidRPr="00362E19">
        <w:t>o bezpečnosti a ochraně zdraví při práci</w:t>
      </w:r>
      <w:r>
        <w:t>.</w:t>
      </w:r>
      <w:r w:rsidRPr="00362E19">
        <w:t xml:space="preserve"> </w:t>
      </w:r>
    </w:p>
    <w:p w14:paraId="1A8F45FA" w14:textId="77777777" w:rsidR="003148AE" w:rsidRDefault="003148AE" w:rsidP="003148AE">
      <w:pPr>
        <w:pStyle w:val="Nadpis2"/>
        <w:tabs>
          <w:tab w:val="left" w:pos="993"/>
        </w:tabs>
        <w:spacing w:before="240"/>
        <w:ind w:left="993" w:hanging="567"/>
        <w:contextualSpacing w:val="0"/>
        <w:rPr>
          <w:rFonts w:ascii="Verdana" w:eastAsia="Verdana" w:hAnsi="Verdana"/>
          <w:noProof/>
        </w:rPr>
      </w:pPr>
      <w:r w:rsidRPr="00362E19">
        <w:rPr>
          <w:rFonts w:ascii="Verdana" w:eastAsia="Verdana" w:hAnsi="Verdana"/>
          <w:noProof/>
        </w:rPr>
        <w:t>Zhotovitel výslovně prohlašuje, že je se všemi výše uvedenými normami a interními směrnicemi plně seznámen.</w:t>
      </w:r>
    </w:p>
    <w:p w14:paraId="057C3528" w14:textId="77777777" w:rsidR="003148AE" w:rsidRDefault="003148AE" w:rsidP="003148AE">
      <w:pPr>
        <w:pStyle w:val="Nadpis2"/>
        <w:tabs>
          <w:tab w:val="left" w:pos="993"/>
        </w:tabs>
        <w:spacing w:before="240"/>
        <w:ind w:left="993" w:hanging="567"/>
        <w:contextualSpacing w:val="0"/>
        <w:rPr>
          <w:rFonts w:ascii="Verdana" w:eastAsia="Verdana" w:hAnsi="Verdana"/>
          <w:noProof/>
        </w:rPr>
      </w:pPr>
      <w:r>
        <w:rPr>
          <w:rFonts w:ascii="Verdana" w:eastAsia="Verdana" w:hAnsi="Verdana"/>
          <w:noProof/>
        </w:rPr>
        <w:t>Zhotovitel v rámci plnění této smlouvy je povinen dodržovat bezpečnostní, zdravotní, hygienické a ekologické předpisy na pracovišti (objektu, ploše) objednatele.</w:t>
      </w:r>
    </w:p>
    <w:p w14:paraId="090FEEE4" w14:textId="77777777" w:rsidR="003148AE" w:rsidRDefault="003148AE" w:rsidP="003148AE">
      <w:pPr>
        <w:pStyle w:val="Nadpis2"/>
        <w:tabs>
          <w:tab w:val="left" w:pos="993"/>
        </w:tabs>
        <w:spacing w:before="240"/>
        <w:ind w:left="993" w:hanging="567"/>
        <w:contextualSpacing w:val="0"/>
        <w:rPr>
          <w:rFonts w:ascii="Verdana" w:eastAsia="Verdana" w:hAnsi="Verdana"/>
          <w:noProof/>
        </w:rPr>
      </w:pPr>
      <w:r>
        <w:rPr>
          <w:rFonts w:ascii="Verdana" w:eastAsia="Verdana" w:hAnsi="Verdana"/>
          <w:noProof/>
        </w:rPr>
        <w:t>Všichni zaměstnanci zhotovitele, příp. poddodavatele, kteří budou vykonávat smluvené práce, musejí být proškoleni bezpečnostními, požárními a hygienickými předpisy. Objednatel nenese žádnou odpovědnost za porušení výše uvedených předpisů zhotovitelem ani za škody, které by tím vznikly.</w:t>
      </w:r>
    </w:p>
    <w:p w14:paraId="434C4C83" w14:textId="77777777" w:rsidR="003148AE" w:rsidRDefault="003148AE" w:rsidP="003148AE">
      <w:pPr>
        <w:pStyle w:val="Nadpis2"/>
        <w:tabs>
          <w:tab w:val="left" w:pos="993"/>
        </w:tabs>
        <w:spacing w:before="240"/>
        <w:ind w:left="993" w:hanging="567"/>
        <w:contextualSpacing w:val="0"/>
        <w:rPr>
          <w:rFonts w:ascii="Verdana" w:eastAsia="Verdana" w:hAnsi="Verdana"/>
          <w:noProof/>
        </w:rPr>
      </w:pPr>
      <w:r>
        <w:rPr>
          <w:rFonts w:ascii="Verdana" w:eastAsia="Verdana" w:hAnsi="Verdana"/>
          <w:noProof/>
        </w:rPr>
        <w:t>Na žádost zástupce objednatele je zhotovitel povinen doložit proškolení svých zaměstnanců v oblasti PO, BOZP a dalších obecně platných předpisů.</w:t>
      </w:r>
    </w:p>
    <w:p w14:paraId="61201375" w14:textId="77777777" w:rsidR="003148AE" w:rsidRDefault="003148AE" w:rsidP="003148AE">
      <w:pPr>
        <w:pStyle w:val="Nadpis2"/>
        <w:tabs>
          <w:tab w:val="left" w:pos="993"/>
        </w:tabs>
        <w:spacing w:before="240"/>
        <w:ind w:left="993" w:hanging="567"/>
        <w:contextualSpacing w:val="0"/>
        <w:rPr>
          <w:rFonts w:ascii="Verdana" w:eastAsia="Verdana" w:hAnsi="Verdana"/>
          <w:noProof/>
        </w:rPr>
      </w:pPr>
      <w:r>
        <w:rPr>
          <w:rFonts w:ascii="Verdana" w:eastAsia="Verdana" w:hAnsi="Verdana"/>
          <w:noProof/>
        </w:rPr>
        <w:t>Všichni zaměstnanci zhotovitele a jeho případných poddodavatelů se musí dostavit k výkonu své činnosti pouze ve střízlivém stavu a ne pod vlivem omamných a návykových látek a dále nesmějí v místech provádění prací kouřit, požívat alkohol ani jiné návykové a psychotropní látky.</w:t>
      </w:r>
    </w:p>
    <w:p w14:paraId="15D13C0A" w14:textId="77777777" w:rsidR="003148AE" w:rsidRDefault="003148AE" w:rsidP="003148AE">
      <w:pPr>
        <w:pStyle w:val="Nadpis2"/>
        <w:tabs>
          <w:tab w:val="left" w:pos="993"/>
        </w:tabs>
        <w:spacing w:before="240"/>
        <w:ind w:left="993" w:hanging="567"/>
        <w:contextualSpacing w:val="0"/>
        <w:rPr>
          <w:rFonts w:ascii="Verdana" w:eastAsia="Verdana" w:hAnsi="Verdana"/>
          <w:noProof/>
        </w:rPr>
      </w:pPr>
      <w:r>
        <w:rPr>
          <w:rFonts w:ascii="Verdana" w:eastAsia="Verdana" w:hAnsi="Verdana"/>
          <w:noProof/>
        </w:rPr>
        <w:t>Zhotovitel vybaví své zaměstnance, příp. i poddodavatele nebo jejich zaměstnance, kteří budou vykonávat smluvené práce, jednotným pracovním oděvem a viditelným označením.</w:t>
      </w:r>
    </w:p>
    <w:p w14:paraId="16F90601" w14:textId="77777777" w:rsidR="003148AE" w:rsidRDefault="003148AE" w:rsidP="003148AE">
      <w:pPr>
        <w:pStyle w:val="Nadpis2"/>
        <w:tabs>
          <w:tab w:val="left" w:pos="993"/>
        </w:tabs>
        <w:spacing w:before="240"/>
        <w:ind w:left="993" w:hanging="567"/>
        <w:contextualSpacing w:val="0"/>
        <w:rPr>
          <w:rFonts w:ascii="Verdana" w:eastAsia="Verdana" w:hAnsi="Verdana"/>
          <w:noProof/>
        </w:rPr>
      </w:pPr>
      <w:r>
        <w:rPr>
          <w:rFonts w:ascii="Verdana" w:eastAsia="Verdana" w:hAnsi="Verdana"/>
          <w:noProof/>
        </w:rPr>
        <w:lastRenderedPageBreak/>
        <w:t>Zhotovitel odpovídá za veškeré škody na majetku či zdraví způsobené jím nebo jeho poddodavateli či zaměstnanci.</w:t>
      </w:r>
    </w:p>
    <w:p w14:paraId="6A681AF2" w14:textId="77777777" w:rsidR="003148AE" w:rsidRDefault="003148AE" w:rsidP="003148AE">
      <w:pPr>
        <w:pStyle w:val="Nadpis2"/>
        <w:tabs>
          <w:tab w:val="left" w:pos="993"/>
        </w:tabs>
        <w:spacing w:before="240"/>
        <w:ind w:left="993" w:hanging="567"/>
        <w:contextualSpacing w:val="0"/>
        <w:rPr>
          <w:rFonts w:ascii="Verdana" w:eastAsia="Verdana" w:hAnsi="Verdana"/>
          <w:noProof/>
        </w:rPr>
      </w:pPr>
      <w:r>
        <w:rPr>
          <w:rFonts w:ascii="Verdana" w:eastAsia="Verdana" w:hAnsi="Verdana"/>
          <w:noProof/>
        </w:rPr>
        <w:t>Věci nalezené zhotovitelem nebo jeho poddodavateli či jejich zaměstnanci ve společných prostorách musí být neprodleně předány pověřené osobě objednatele.</w:t>
      </w:r>
    </w:p>
    <w:p w14:paraId="36DE93CD" w14:textId="77E99A3D" w:rsidR="003148AE" w:rsidRDefault="003148AE" w:rsidP="0030274D">
      <w:pPr>
        <w:pStyle w:val="Nadpis2"/>
        <w:tabs>
          <w:tab w:val="left" w:pos="993"/>
        </w:tabs>
        <w:spacing w:before="240"/>
        <w:ind w:left="993" w:hanging="567"/>
        <w:contextualSpacing w:val="0"/>
        <w:rPr>
          <w:rFonts w:ascii="Verdana" w:eastAsia="Verdana" w:hAnsi="Verdana"/>
          <w:noProof/>
        </w:rPr>
      </w:pPr>
      <w:r w:rsidRPr="00604D98">
        <w:rPr>
          <w:rFonts w:ascii="Verdana" w:eastAsia="Verdana" w:hAnsi="Verdana"/>
          <w:noProof/>
        </w:rPr>
        <w:t>Zhotovitel se zavazuje postup</w:t>
      </w:r>
      <w:r w:rsidR="00C75015">
        <w:rPr>
          <w:rFonts w:ascii="Verdana" w:eastAsia="Verdana" w:hAnsi="Verdana"/>
          <w:noProof/>
        </w:rPr>
        <w:t>ovat v souladu s </w:t>
      </w:r>
      <w:bookmarkStart w:id="0" w:name="_GoBack"/>
      <w:r w:rsidR="00C75015">
        <w:rPr>
          <w:rFonts w:ascii="Verdana" w:eastAsia="Verdana" w:hAnsi="Verdana"/>
          <w:noProof/>
        </w:rPr>
        <w:t>přílo</w:t>
      </w:r>
      <w:bookmarkEnd w:id="0"/>
      <w:r w:rsidR="00C75015">
        <w:rPr>
          <w:rFonts w:ascii="Verdana" w:eastAsia="Verdana" w:hAnsi="Verdana"/>
          <w:noProof/>
        </w:rPr>
        <w:t>hou č. 6</w:t>
      </w:r>
      <w:r>
        <w:rPr>
          <w:rFonts w:ascii="Verdana" w:eastAsia="Verdana" w:hAnsi="Verdana"/>
          <w:noProof/>
        </w:rPr>
        <w:t xml:space="preserve"> této s</w:t>
      </w:r>
      <w:r w:rsidRPr="00604D98">
        <w:rPr>
          <w:rFonts w:ascii="Verdana" w:eastAsia="Verdana" w:hAnsi="Verdana"/>
          <w:noProof/>
        </w:rPr>
        <w:t xml:space="preserve">mlouvy </w:t>
      </w:r>
      <w:r>
        <w:rPr>
          <w:rFonts w:ascii="Verdana" w:eastAsia="Verdana" w:hAnsi="Verdana"/>
          <w:noProof/>
        </w:rPr>
        <w:t xml:space="preserve">zvanou </w:t>
      </w:r>
      <w:r w:rsidRPr="00604D98">
        <w:rPr>
          <w:rFonts w:ascii="Verdana" w:eastAsia="Verdana" w:hAnsi="Verdana"/>
          <w:noProof/>
        </w:rPr>
        <w:t>„Nález podezřelého předmětu“.</w:t>
      </w:r>
    </w:p>
    <w:p w14:paraId="13D8E9CE" w14:textId="77777777" w:rsidR="003148AE" w:rsidRDefault="003148AE" w:rsidP="0030274D">
      <w:pPr>
        <w:pStyle w:val="Nadpis2"/>
        <w:tabs>
          <w:tab w:val="left" w:pos="993"/>
        </w:tabs>
        <w:spacing w:before="240"/>
        <w:ind w:left="993" w:hanging="567"/>
        <w:contextualSpacing w:val="0"/>
        <w:rPr>
          <w:rFonts w:ascii="Verdana" w:eastAsia="Verdana" w:hAnsi="Verdana"/>
          <w:noProof/>
        </w:rPr>
      </w:pPr>
      <w:r>
        <w:rPr>
          <w:rFonts w:ascii="Verdana" w:eastAsia="Verdana" w:hAnsi="Verdana"/>
          <w:noProof/>
        </w:rPr>
        <w:t>Objednatel zařídí po uzavření této smlouvy školení zhotovitele a jeho zaměstnanců pro manipulaci s případným bezpečnostním zabezpečovacím systémem umístěným v budově. Zhotovitel odpovídá za veškeré škody způsobené jím, jeho poddodavateli či zaměstnanci při nesprávné manipulaci s tímto zabezpečovacím systémem.</w:t>
      </w:r>
    </w:p>
    <w:p w14:paraId="5A56EA18" w14:textId="7047A1AB" w:rsidR="007B205D" w:rsidRDefault="007B205D" w:rsidP="007B205D">
      <w:pPr>
        <w:pStyle w:val="Nadpis2"/>
        <w:tabs>
          <w:tab w:val="left" w:pos="993"/>
        </w:tabs>
        <w:spacing w:before="240"/>
        <w:ind w:left="993" w:hanging="567"/>
        <w:contextualSpacing w:val="0"/>
        <w:rPr>
          <w:rFonts w:ascii="Verdana" w:eastAsia="Verdana" w:hAnsi="Verdana"/>
          <w:noProof/>
        </w:rPr>
      </w:pPr>
      <w:r w:rsidRPr="00863B20">
        <w:rPr>
          <w:rFonts w:ascii="Verdana" w:eastAsia="Verdana" w:hAnsi="Verdana"/>
          <w:noProof/>
        </w:rPr>
        <w:t xml:space="preserve">Zhotovitel </w:t>
      </w:r>
      <w:r>
        <w:rPr>
          <w:rFonts w:ascii="Verdana" w:eastAsia="Verdana" w:hAnsi="Verdana"/>
          <w:noProof/>
        </w:rPr>
        <w:t>se zavazuje</w:t>
      </w:r>
      <w:r w:rsidRPr="00863B20">
        <w:rPr>
          <w:rFonts w:ascii="Verdana" w:eastAsia="Verdana" w:hAnsi="Verdana"/>
          <w:noProof/>
        </w:rPr>
        <w:t xml:space="preserve"> </w:t>
      </w:r>
      <w:r w:rsidRPr="00D85871">
        <w:rPr>
          <w:rFonts w:ascii="Verdana" w:eastAsia="Verdana" w:hAnsi="Verdana"/>
          <w:noProof/>
        </w:rPr>
        <w:t>používat výhradně čisticí prostředky (podlah, oken/skel, na utírání prachu a na desinfekci sociálních zařízení</w:t>
      </w:r>
      <w:r>
        <w:rPr>
          <w:rFonts w:ascii="Verdana" w:eastAsia="Verdana" w:hAnsi="Verdana"/>
          <w:noProof/>
        </w:rPr>
        <w:t>)</w:t>
      </w:r>
      <w:r w:rsidRPr="00863B20">
        <w:rPr>
          <w:rFonts w:ascii="Verdana" w:eastAsia="Verdana" w:hAnsi="Verdana"/>
          <w:noProof/>
        </w:rPr>
        <w:t xml:space="preserve"> </w:t>
      </w:r>
      <w:r>
        <w:rPr>
          <w:rFonts w:ascii="Verdana" w:eastAsia="Verdana" w:hAnsi="Verdana"/>
          <w:noProof/>
        </w:rPr>
        <w:t xml:space="preserve">relevantní </w:t>
      </w:r>
      <w:r w:rsidRPr="00863B20">
        <w:rPr>
          <w:rFonts w:ascii="Verdana" w:eastAsia="Verdana" w:hAnsi="Verdana"/>
          <w:noProof/>
        </w:rPr>
        <w:t>spotřební materiály</w:t>
      </w:r>
      <w:r>
        <w:rPr>
          <w:rFonts w:ascii="Verdana" w:eastAsia="Verdana" w:hAnsi="Verdana"/>
          <w:noProof/>
        </w:rPr>
        <w:t xml:space="preserve"> (</w:t>
      </w:r>
      <w:r w:rsidRPr="00863B20">
        <w:rPr>
          <w:rFonts w:ascii="Verdana" w:eastAsia="Verdana" w:hAnsi="Verdana"/>
          <w:noProof/>
        </w:rPr>
        <w:t>toaletní papír a skládané papírové ručníky)</w:t>
      </w:r>
      <w:r>
        <w:rPr>
          <w:rFonts w:ascii="Verdana" w:eastAsia="Verdana" w:hAnsi="Verdana"/>
          <w:noProof/>
        </w:rPr>
        <w:t xml:space="preserve"> a</w:t>
      </w:r>
      <w:r w:rsidRPr="00863B20">
        <w:rPr>
          <w:rFonts w:ascii="Verdana" w:eastAsia="Verdana" w:hAnsi="Verdana"/>
          <w:noProof/>
        </w:rPr>
        <w:t xml:space="preserve"> mýdlo splňující kritéria pro získání „Ekoznačky EU“ (lze prokázat i certifikací „Ekologicky šetrný výrobek“ nebo rovnocennou</w:t>
      </w:r>
      <w:r>
        <w:rPr>
          <w:rFonts w:ascii="Verdana" w:eastAsia="Verdana" w:hAnsi="Verdana"/>
          <w:noProof/>
        </w:rPr>
        <w:t>).</w:t>
      </w:r>
      <w:r w:rsidR="00932DAA">
        <w:rPr>
          <w:rFonts w:ascii="Verdana" w:eastAsia="Verdana" w:hAnsi="Verdana"/>
          <w:noProof/>
        </w:rPr>
        <w:t xml:space="preserve"> </w:t>
      </w:r>
      <w:r w:rsidR="00932DAA">
        <w:t xml:space="preserve">Zhotovitel se zavazuje, že </w:t>
      </w:r>
      <w:r w:rsidR="00932DAA" w:rsidRPr="00932DAA">
        <w:t xml:space="preserve">tam, kde je to možné, </w:t>
      </w:r>
      <w:r w:rsidR="00932DAA">
        <w:t xml:space="preserve">bude </w:t>
      </w:r>
      <w:r w:rsidR="00932DAA" w:rsidRPr="00932DAA">
        <w:t>používat koncentrovaný výrobek</w:t>
      </w:r>
      <w:r w:rsidR="00932DAA">
        <w:t xml:space="preserve"> (zejména na mytí </w:t>
      </w:r>
      <w:r w:rsidR="00932DAA" w:rsidRPr="00932DAA">
        <w:t>podlah, oken/skel, na utírání prachu a na desinfekci sociálních zařízení</w:t>
      </w:r>
      <w:r w:rsidR="00932DAA">
        <w:t>).</w:t>
      </w:r>
    </w:p>
    <w:p w14:paraId="19E5D670" w14:textId="16018785" w:rsidR="00932DAA" w:rsidRPr="00863B20" w:rsidRDefault="007B205D" w:rsidP="00932DAA">
      <w:pPr>
        <w:pStyle w:val="Nadpis2"/>
        <w:tabs>
          <w:tab w:val="left" w:pos="993"/>
        </w:tabs>
        <w:spacing w:before="240"/>
        <w:ind w:left="993" w:hanging="567"/>
        <w:contextualSpacing w:val="0"/>
        <w:rPr>
          <w:rFonts w:ascii="Verdana" w:eastAsia="Verdana" w:hAnsi="Verdana"/>
          <w:noProof/>
        </w:rPr>
      </w:pPr>
      <w:r w:rsidRPr="00863B20">
        <w:rPr>
          <w:rFonts w:ascii="Verdana" w:eastAsia="Verdana" w:hAnsi="Verdana"/>
          <w:noProof/>
        </w:rPr>
        <w:t>Zh</w:t>
      </w:r>
      <w:r w:rsidR="00932DAA" w:rsidRPr="00863B20">
        <w:rPr>
          <w:rFonts w:ascii="Verdana" w:eastAsia="Verdana" w:hAnsi="Verdana"/>
          <w:noProof/>
        </w:rPr>
        <w:t>o</w:t>
      </w:r>
      <w:r w:rsidRPr="00863B20">
        <w:rPr>
          <w:rFonts w:ascii="Verdana" w:eastAsia="Verdana" w:hAnsi="Verdana"/>
          <w:noProof/>
        </w:rPr>
        <w:t>tovitel se zavazuje při výkonu své činnosti třídit vzniklý odpad v souladu se zákonem č. 185/2001 Sb.</w:t>
      </w:r>
      <w:r w:rsidR="00932DAA" w:rsidRPr="00863B20">
        <w:rPr>
          <w:rFonts w:ascii="Verdana" w:eastAsia="Verdana" w:hAnsi="Verdana"/>
          <w:noProof/>
        </w:rPr>
        <w:t xml:space="preserve">, </w:t>
      </w:r>
      <w:r w:rsidRPr="00863B20">
        <w:rPr>
          <w:rFonts w:ascii="Verdana" w:eastAsia="Verdana" w:hAnsi="Verdana"/>
          <w:noProof/>
        </w:rPr>
        <w:t>o odpadech</w:t>
      </w:r>
      <w:r w:rsidR="00932DAA" w:rsidRPr="00863B20">
        <w:rPr>
          <w:rFonts w:ascii="Verdana" w:eastAsia="Verdana" w:hAnsi="Verdana"/>
          <w:noProof/>
        </w:rPr>
        <w:t xml:space="preserve">. Zhotovitel se zavazuje i odebírat zpět veškeré </w:t>
      </w:r>
      <w:r w:rsidR="00932DAA" w:rsidRPr="003A4371">
        <w:rPr>
          <w:rFonts w:ascii="Verdana" w:eastAsia="Verdana" w:hAnsi="Verdana"/>
          <w:noProof/>
        </w:rPr>
        <w:t xml:space="preserve">obaly </w:t>
      </w:r>
      <w:r w:rsidR="00932DAA" w:rsidRPr="00863B20">
        <w:rPr>
          <w:rFonts w:ascii="Verdana" w:eastAsia="Verdana" w:hAnsi="Verdana"/>
          <w:noProof/>
        </w:rPr>
        <w:t xml:space="preserve">použité </w:t>
      </w:r>
      <w:r w:rsidR="00932DAA">
        <w:rPr>
          <w:rFonts w:ascii="Verdana" w:eastAsia="Verdana" w:hAnsi="Verdana"/>
          <w:noProof/>
        </w:rPr>
        <w:t>v souvislosti s</w:t>
      </w:r>
      <w:r w:rsidR="00932DAA" w:rsidRPr="00863B20">
        <w:rPr>
          <w:rFonts w:ascii="Verdana" w:eastAsia="Verdana" w:hAnsi="Verdana"/>
          <w:noProof/>
        </w:rPr>
        <w:t xml:space="preserve"> plnění této smlouvy a recyklovat tyto obaly.</w:t>
      </w:r>
    </w:p>
    <w:p w14:paraId="038E3E82" w14:textId="77777777" w:rsidR="003148AE" w:rsidRPr="00DB1C99" w:rsidRDefault="003148AE" w:rsidP="0030274D">
      <w:pPr>
        <w:pStyle w:val="Nadpis2"/>
        <w:tabs>
          <w:tab w:val="left" w:pos="993"/>
        </w:tabs>
        <w:spacing w:before="240"/>
        <w:ind w:left="993" w:hanging="567"/>
        <w:contextualSpacing w:val="0"/>
        <w:rPr>
          <w:rFonts w:ascii="Verdana" w:eastAsia="Verdana" w:hAnsi="Verdana"/>
          <w:noProof/>
        </w:rPr>
      </w:pPr>
      <w:r>
        <w:rPr>
          <w:rFonts w:ascii="Verdana" w:eastAsia="Verdana" w:hAnsi="Verdana"/>
          <w:noProof/>
        </w:rPr>
        <w:t>Zhotovitel se zavazuje zachovávat mlčenlivost o veškerých informacích, které získá v souvislosti s plněním této smlouvy, pokud tyto informace nejsou v obchodních kruzích běžně dostupné a o kterých mohly předpokládat při vynaložení úsilí, které na nich lze spravedlivě požadovat, že na utajení těchto informací má vzhledem k jejich povaze objednatel oprávněný zájem (dále jen „Důvěrné informace“), je povinen zachovávat mlčenlivost a zajistit, aby nedošlo k jejich úniku. Zhotovitel se dále zavazuje, že veškeré Důvěrné informace budou použity výhradně pro plnění účelu, ke kterému budou objednatelem určeny.</w:t>
      </w:r>
    </w:p>
    <w:p w14:paraId="0300BD53" w14:textId="0EB3F8F0" w:rsidR="003148AE" w:rsidRPr="00362E19" w:rsidRDefault="003148AE" w:rsidP="0030274D">
      <w:pPr>
        <w:pStyle w:val="Nadpis2"/>
        <w:tabs>
          <w:tab w:val="left" w:pos="993"/>
        </w:tabs>
        <w:spacing w:before="240"/>
        <w:ind w:left="993" w:hanging="567"/>
        <w:contextualSpacing w:val="0"/>
        <w:rPr>
          <w:noProof/>
        </w:rPr>
      </w:pPr>
      <w:r w:rsidRPr="0030274D">
        <w:rPr>
          <w:rFonts w:ascii="Verdana" w:eastAsia="Verdana" w:hAnsi="Verdana"/>
          <w:noProof/>
        </w:rPr>
        <w:t>Zhotovitel prohlašuje</w:t>
      </w:r>
      <w:r>
        <w:rPr>
          <w:noProof/>
        </w:rPr>
        <w:t xml:space="preserve">, že pro případ vzniku škody způsobené při výkonu jeho činnosti má uzavřenou smlouvu o pojištění. Zhotovitel se rovněž zavazuje, že toto pojištění bude udržovat po celou dobu účinnosti této smlouvy. </w:t>
      </w:r>
      <w:r w:rsidRPr="00362E19">
        <w:rPr>
          <w:noProof/>
        </w:rPr>
        <w:t xml:space="preserve">Pojištění zhotovitele je kryto pojistnou smlouvou č. </w:t>
      </w:r>
      <w:r w:rsidRPr="000B39E3">
        <w:rPr>
          <w:rFonts w:ascii="Verdana" w:eastAsia="Verdana" w:hAnsi="Verdana"/>
          <w:noProof/>
          <w:highlight w:val="yellow"/>
        </w:rPr>
        <w:t>"[VL</w:t>
      </w:r>
      <w:r w:rsidR="00EA33B5">
        <w:rPr>
          <w:rFonts w:ascii="Verdana" w:eastAsia="Verdana" w:hAnsi="Verdana"/>
          <w:noProof/>
          <w:highlight w:val="yellow"/>
        </w:rPr>
        <w:t>OŽÍ ZHOTOVITEL]"</w:t>
      </w:r>
      <w:r w:rsidRPr="00362E19">
        <w:rPr>
          <w:noProof/>
        </w:rPr>
        <w:t xml:space="preserve"> uzavřenou s </w:t>
      </w:r>
      <w:r w:rsidRPr="000B39E3">
        <w:rPr>
          <w:rFonts w:ascii="Verdana" w:eastAsia="Verdana" w:hAnsi="Verdana"/>
          <w:noProof/>
          <w:highlight w:val="yellow"/>
        </w:rPr>
        <w:t>"[VLOŽÍ ZHOTOVITEL]"</w:t>
      </w:r>
      <w:r w:rsidRPr="00110ED7">
        <w:rPr>
          <w:noProof/>
          <w:highlight w:val="yellow"/>
        </w:rPr>
        <w:t>,</w:t>
      </w:r>
      <w:r w:rsidRPr="00362E19">
        <w:rPr>
          <w:noProof/>
        </w:rPr>
        <w:t xml:space="preserve"> která kryje škodu způsobenou jinému v souvislosti s činností zhotovitele, a to až do výše </w:t>
      </w:r>
      <w:r w:rsidRPr="000B39E3">
        <w:rPr>
          <w:rFonts w:ascii="Verdana" w:eastAsia="Verdana" w:hAnsi="Verdana"/>
          <w:noProof/>
          <w:highlight w:val="yellow"/>
        </w:rPr>
        <w:t>"[VLOŽÍ ZHOTOVITEL]"</w:t>
      </w:r>
      <w:r w:rsidR="00EA33B5">
        <w:rPr>
          <w:rFonts w:ascii="Verdana" w:eastAsia="Verdana" w:hAnsi="Verdana"/>
          <w:noProof/>
          <w:highlight w:val="yellow"/>
        </w:rPr>
        <w:t xml:space="preserve"> </w:t>
      </w:r>
      <w:r w:rsidRPr="00362E19">
        <w:rPr>
          <w:noProof/>
        </w:rPr>
        <w:t xml:space="preserve">Kč. </w:t>
      </w:r>
    </w:p>
    <w:p w14:paraId="4E6BC030" w14:textId="77777777" w:rsidR="003148AE" w:rsidRPr="003148AE" w:rsidRDefault="003148AE" w:rsidP="00863B20">
      <w:pPr>
        <w:pStyle w:val="Nadpis1"/>
        <w:spacing w:before="240"/>
        <w:ind w:left="431" w:hanging="431"/>
        <w:rPr>
          <w:rFonts w:eastAsia="Verdana"/>
          <w:noProof/>
          <w:sz w:val="24"/>
          <w:szCs w:val="24"/>
          <w:u w:val="none"/>
        </w:rPr>
      </w:pPr>
      <w:r w:rsidRPr="003148AE">
        <w:rPr>
          <w:rFonts w:eastAsia="Verdana"/>
          <w:noProof/>
          <w:sz w:val="24"/>
          <w:szCs w:val="24"/>
          <w:u w:val="none"/>
        </w:rPr>
        <w:t>Platební podmínky</w:t>
      </w:r>
    </w:p>
    <w:p w14:paraId="16B8E3A2" w14:textId="77777777" w:rsidR="003148AE" w:rsidRPr="00110ED7" w:rsidRDefault="003148AE" w:rsidP="00F23879">
      <w:pPr>
        <w:pStyle w:val="Nadpis2"/>
        <w:tabs>
          <w:tab w:val="left" w:pos="993"/>
        </w:tabs>
        <w:spacing w:before="240"/>
        <w:ind w:left="993" w:hanging="567"/>
        <w:contextualSpacing w:val="0"/>
        <w:rPr>
          <w:rFonts w:ascii="Verdana" w:eastAsia="Verdana" w:hAnsi="Verdana"/>
          <w:noProof/>
        </w:rPr>
      </w:pPr>
      <w:r>
        <w:rPr>
          <w:rFonts w:ascii="Verdana" w:eastAsia="Verdana" w:hAnsi="Verdana"/>
          <w:noProof/>
        </w:rPr>
        <w:t>Fakturace bude probíhat na základě zhotovitelem vystavených měsíčních daňových dokladů (faktura s náležitostí daňového dokladu), které budou vystaveny na základě provedených prací dle této smlouvy v daném měsíci. Faktury budou vystaveny do 15 dní od skončení fakturovaného měsíce a doručeny na korespondenční adresu objednatele.</w:t>
      </w:r>
    </w:p>
    <w:p w14:paraId="4E018170" w14:textId="77777777" w:rsidR="003148AE" w:rsidRPr="008442BC" w:rsidRDefault="003148AE" w:rsidP="00F23879">
      <w:pPr>
        <w:pStyle w:val="Nadpis2"/>
        <w:tabs>
          <w:tab w:val="left" w:pos="993"/>
        </w:tabs>
        <w:spacing w:before="240"/>
        <w:ind w:left="993" w:hanging="567"/>
        <w:contextualSpacing w:val="0"/>
        <w:rPr>
          <w:rFonts w:ascii="Verdana" w:eastAsia="Verdana" w:hAnsi="Verdana"/>
          <w:noProof/>
        </w:rPr>
      </w:pPr>
      <w:r w:rsidRPr="008442BC">
        <w:rPr>
          <w:rFonts w:ascii="Verdana" w:eastAsia="Verdana" w:hAnsi="Verdana"/>
          <w:noProof/>
        </w:rPr>
        <w:t xml:space="preserve">K </w:t>
      </w:r>
      <w:r>
        <w:rPr>
          <w:rFonts w:ascii="Verdana" w:eastAsia="Verdana" w:hAnsi="Verdana"/>
          <w:noProof/>
        </w:rPr>
        <w:t>cenám</w:t>
      </w:r>
      <w:r w:rsidRPr="008442BC">
        <w:rPr>
          <w:rFonts w:ascii="Verdana" w:eastAsia="Verdana" w:hAnsi="Verdana"/>
          <w:noProof/>
        </w:rPr>
        <w:t xml:space="preserve"> za provedené </w:t>
      </w:r>
      <w:r>
        <w:rPr>
          <w:rFonts w:ascii="Verdana" w:eastAsia="Verdana" w:hAnsi="Verdana"/>
          <w:noProof/>
        </w:rPr>
        <w:t>práce</w:t>
      </w:r>
      <w:r w:rsidRPr="008442BC">
        <w:rPr>
          <w:rFonts w:ascii="Verdana" w:eastAsia="Verdana" w:hAnsi="Verdana"/>
          <w:noProof/>
        </w:rPr>
        <w:t xml:space="preserve"> bude v </w:t>
      </w:r>
      <w:r>
        <w:rPr>
          <w:rFonts w:ascii="Verdana" w:eastAsia="Verdana" w:hAnsi="Verdana"/>
          <w:noProof/>
        </w:rPr>
        <w:t>daňových</w:t>
      </w:r>
      <w:r w:rsidRPr="008442BC">
        <w:rPr>
          <w:rFonts w:ascii="Verdana" w:eastAsia="Verdana" w:hAnsi="Verdana"/>
          <w:noProof/>
        </w:rPr>
        <w:t xml:space="preserve"> </w:t>
      </w:r>
      <w:r>
        <w:rPr>
          <w:rFonts w:ascii="Verdana" w:eastAsia="Verdana" w:hAnsi="Verdana"/>
          <w:noProof/>
        </w:rPr>
        <w:t>dokladech</w:t>
      </w:r>
      <w:r w:rsidRPr="008442BC">
        <w:rPr>
          <w:rFonts w:ascii="Verdana" w:eastAsia="Verdana" w:hAnsi="Verdana"/>
          <w:noProof/>
        </w:rPr>
        <w:t xml:space="preserve"> vždy připočtena příslušná DPH platná v den zdanitelného plnění. Při provádění </w:t>
      </w:r>
      <w:r>
        <w:rPr>
          <w:rFonts w:ascii="Verdana" w:eastAsia="Verdana" w:hAnsi="Verdana"/>
          <w:noProof/>
        </w:rPr>
        <w:t>těchto prací</w:t>
      </w:r>
      <w:r w:rsidRPr="008442BC">
        <w:rPr>
          <w:rFonts w:ascii="Verdana" w:eastAsia="Verdana" w:hAnsi="Verdana"/>
          <w:noProof/>
        </w:rPr>
        <w:t>, na které se nevztahuje daňová povinnost dle §92a zákona č.235/2004 Sb. na objednatele, provede objednatel úhradu smluvní ceny na základě daňov</w:t>
      </w:r>
      <w:r>
        <w:rPr>
          <w:rFonts w:ascii="Verdana" w:eastAsia="Verdana" w:hAnsi="Verdana"/>
          <w:noProof/>
        </w:rPr>
        <w:t>ých</w:t>
      </w:r>
      <w:r w:rsidRPr="008442BC">
        <w:rPr>
          <w:rFonts w:ascii="Verdana" w:eastAsia="Verdana" w:hAnsi="Verdana"/>
          <w:noProof/>
        </w:rPr>
        <w:t xml:space="preserve"> doklad</w:t>
      </w:r>
      <w:r>
        <w:rPr>
          <w:rFonts w:ascii="Verdana" w:eastAsia="Verdana" w:hAnsi="Verdana"/>
          <w:noProof/>
        </w:rPr>
        <w:t>ů</w:t>
      </w:r>
      <w:r w:rsidRPr="008442BC">
        <w:rPr>
          <w:rFonts w:ascii="Verdana" w:eastAsia="Verdana" w:hAnsi="Verdana"/>
          <w:noProof/>
        </w:rPr>
        <w:t xml:space="preserve"> – faktur, vystaven</w:t>
      </w:r>
      <w:r>
        <w:rPr>
          <w:rFonts w:ascii="Verdana" w:eastAsia="Verdana" w:hAnsi="Verdana"/>
          <w:noProof/>
        </w:rPr>
        <w:t>ých</w:t>
      </w:r>
      <w:r w:rsidRPr="008442BC">
        <w:rPr>
          <w:rFonts w:ascii="Verdana" w:eastAsia="Verdana" w:hAnsi="Verdana"/>
          <w:noProof/>
        </w:rPr>
        <w:t xml:space="preserve"> dle §29 zákona č. 235/2004Sb. Bankovní účet zhotovitele bude ve zveřejněné databázi správců daně.</w:t>
      </w:r>
    </w:p>
    <w:p w14:paraId="2ACF7962" w14:textId="77777777" w:rsidR="003148AE" w:rsidRPr="00110ED7" w:rsidRDefault="003148AE" w:rsidP="00F23879">
      <w:pPr>
        <w:pStyle w:val="Nadpis2"/>
        <w:tabs>
          <w:tab w:val="left" w:pos="993"/>
        </w:tabs>
        <w:spacing w:before="240"/>
        <w:ind w:left="993" w:hanging="567"/>
        <w:contextualSpacing w:val="0"/>
        <w:rPr>
          <w:rFonts w:ascii="Verdana" w:eastAsia="Verdana" w:hAnsi="Verdana"/>
          <w:noProof/>
        </w:rPr>
      </w:pPr>
      <w:r w:rsidRPr="00110ED7">
        <w:rPr>
          <w:rFonts w:ascii="Verdana" w:eastAsia="Verdana" w:hAnsi="Verdana"/>
          <w:noProof/>
        </w:rPr>
        <w:t>Smluvní strany se dohodly, že stane-li se zhotovitel nespolehlivým plátcem daně dle § 106a zákona</w:t>
      </w:r>
      <w:r>
        <w:rPr>
          <w:rFonts w:ascii="Verdana" w:eastAsia="Verdana" w:hAnsi="Verdana"/>
          <w:noProof/>
        </w:rPr>
        <w:t xml:space="preserve"> </w:t>
      </w:r>
      <w:r w:rsidRPr="00110ED7">
        <w:rPr>
          <w:rFonts w:ascii="Verdana" w:eastAsia="Verdana" w:hAnsi="Verdana"/>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74707A51" w14:textId="77777777" w:rsidR="003148AE" w:rsidRPr="00110ED7" w:rsidRDefault="003148AE" w:rsidP="00F23879">
      <w:pPr>
        <w:pStyle w:val="Nadpis2"/>
        <w:tabs>
          <w:tab w:val="left" w:pos="993"/>
        </w:tabs>
        <w:spacing w:before="240"/>
        <w:ind w:left="993" w:hanging="567"/>
        <w:contextualSpacing w:val="0"/>
        <w:rPr>
          <w:rFonts w:ascii="Verdana" w:eastAsia="Verdana" w:hAnsi="Verdana"/>
          <w:noProof/>
        </w:rPr>
      </w:pPr>
      <w:r w:rsidRPr="00110ED7">
        <w:rPr>
          <w:rFonts w:ascii="Verdana" w:eastAsia="Verdana" w:hAnsi="Verdana"/>
          <w:noProof/>
        </w:rPr>
        <w:lastRenderedPageBreak/>
        <w:t>Na</w:t>
      </w:r>
      <w:r>
        <w:rPr>
          <w:rFonts w:ascii="Verdana" w:eastAsia="Verdana" w:hAnsi="Verdana"/>
          <w:noProof/>
        </w:rPr>
        <w:t xml:space="preserve"> každé</w:t>
      </w:r>
      <w:r w:rsidRPr="00110ED7">
        <w:rPr>
          <w:rFonts w:ascii="Verdana" w:eastAsia="Verdana" w:hAnsi="Verdana"/>
          <w:noProof/>
        </w:rPr>
        <w:t xml:space="preserve"> faktuře musí být uvedeno číslo smlouvy objednatele a případně číslo příslu</w:t>
      </w:r>
      <w:r>
        <w:rPr>
          <w:rFonts w:ascii="Verdana" w:eastAsia="Verdana" w:hAnsi="Verdana"/>
          <w:noProof/>
        </w:rPr>
        <w:t>šného smluvního dodatku. Faktury</w:t>
      </w:r>
      <w:r w:rsidRPr="00110ED7">
        <w:rPr>
          <w:rFonts w:ascii="Verdana" w:eastAsia="Verdana" w:hAnsi="Verdana"/>
          <w:noProof/>
        </w:rPr>
        <w:t xml:space="preserve"> musí obsahovat údaje běžné pro tento druh dokladů (podle ust. § 29 zák. č. 235/2004 Sb., o dani z přidané hodnoty, v platném znění, náležitosti účetního dokladu podle ust. § 11, odst. 1 zákona</w:t>
      </w:r>
      <w:r>
        <w:rPr>
          <w:rFonts w:ascii="Verdana" w:eastAsia="Verdana" w:hAnsi="Verdana"/>
          <w:noProof/>
        </w:rPr>
        <w:t xml:space="preserve"> </w:t>
      </w:r>
      <w:r w:rsidRPr="00110ED7">
        <w:rPr>
          <w:rFonts w:ascii="Verdana" w:eastAsia="Verdana" w:hAnsi="Verdana"/>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1A116DD7" w14:textId="77777777" w:rsidR="003148AE" w:rsidRPr="00ED3514" w:rsidRDefault="003148AE" w:rsidP="00F23879">
      <w:pPr>
        <w:pStyle w:val="Nadpis2"/>
        <w:tabs>
          <w:tab w:val="left" w:pos="993"/>
        </w:tabs>
        <w:spacing w:before="240"/>
        <w:ind w:left="993" w:hanging="567"/>
        <w:contextualSpacing w:val="0"/>
        <w:rPr>
          <w:rFonts w:ascii="Verdana" w:eastAsia="Verdana" w:hAnsi="Verdana"/>
          <w:noProof/>
        </w:rPr>
      </w:pPr>
      <w:r w:rsidRPr="00ED3514">
        <w:rPr>
          <w:rFonts w:ascii="Verdana" w:eastAsia="Verdana" w:hAnsi="Verdana"/>
          <w:noProof/>
        </w:rPr>
        <w:t xml:space="preserve">Splatnost </w:t>
      </w:r>
      <w:r>
        <w:rPr>
          <w:rFonts w:ascii="Verdana" w:eastAsia="Verdana" w:hAnsi="Verdana"/>
          <w:noProof/>
        </w:rPr>
        <w:t xml:space="preserve">každé </w:t>
      </w:r>
      <w:r w:rsidRPr="00ED3514">
        <w:rPr>
          <w:rFonts w:ascii="Verdana" w:eastAsia="Verdana" w:hAnsi="Verdana"/>
          <w:noProof/>
        </w:rPr>
        <w:t>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9AF80B0" w14:textId="77777777" w:rsidR="003148AE" w:rsidRPr="00ED3514" w:rsidRDefault="003148AE" w:rsidP="00F23879">
      <w:pPr>
        <w:pStyle w:val="Nadpis2"/>
        <w:tabs>
          <w:tab w:val="left" w:pos="993"/>
        </w:tabs>
        <w:spacing w:before="240"/>
        <w:ind w:left="993" w:hanging="567"/>
        <w:contextualSpacing w:val="0"/>
        <w:rPr>
          <w:rFonts w:ascii="Verdana" w:eastAsia="Verdana" w:hAnsi="Verdana"/>
          <w:noProof/>
        </w:rPr>
      </w:pPr>
      <w:r w:rsidRPr="00ED3514">
        <w:rPr>
          <w:rFonts w:ascii="Verdana" w:eastAsia="Verdana" w:hAnsi="Verdana"/>
          <w:noProof/>
        </w:rPr>
        <w:t xml:space="preserve">Vícepráce (méněpráce) budou fakturovány zásadně samostatně po jejich dokončení a odsouhlasení objednatelem, a to na základě schváleného návrhu objednatelem a po uzavření dodatku k této </w:t>
      </w:r>
      <w:r>
        <w:rPr>
          <w:rFonts w:ascii="Verdana" w:eastAsia="Verdana" w:hAnsi="Verdana"/>
          <w:noProof/>
        </w:rPr>
        <w:t>smlouvě.</w:t>
      </w:r>
    </w:p>
    <w:p w14:paraId="4CE8A086" w14:textId="77777777" w:rsidR="003148AE" w:rsidRPr="00ED3514" w:rsidRDefault="003148AE" w:rsidP="00F23879">
      <w:pPr>
        <w:pStyle w:val="Nadpis2"/>
        <w:tabs>
          <w:tab w:val="left" w:pos="993"/>
        </w:tabs>
        <w:spacing w:before="240"/>
        <w:ind w:left="993" w:hanging="567"/>
        <w:contextualSpacing w:val="0"/>
        <w:rPr>
          <w:rFonts w:ascii="Verdana" w:eastAsia="Verdana" w:hAnsi="Verdana"/>
          <w:noProof/>
        </w:rPr>
      </w:pPr>
      <w:r w:rsidRPr="00ED3514">
        <w:rPr>
          <w:rFonts w:ascii="Verdana" w:eastAsia="Verdana" w:hAnsi="Verdana"/>
          <w:noProof/>
        </w:rPr>
        <w:t>Na daňových dokladech je nutno uvádět jako objednatele:</w:t>
      </w:r>
    </w:p>
    <w:p w14:paraId="1363248D" w14:textId="77777777" w:rsidR="003148AE" w:rsidRPr="00ED3514" w:rsidRDefault="003148AE" w:rsidP="00F23879">
      <w:pPr>
        <w:pStyle w:val="Odstavecseseznamem"/>
        <w:spacing w:before="240" w:after="0"/>
        <w:ind w:left="993"/>
        <w:contextualSpacing w:val="0"/>
        <w:rPr>
          <w:b/>
        </w:rPr>
      </w:pPr>
      <w:r w:rsidRPr="00ED3514">
        <w:rPr>
          <w:b/>
        </w:rPr>
        <w:t>Správa železniční dopravní cesty, státní organizace</w:t>
      </w:r>
    </w:p>
    <w:p w14:paraId="5D7DEFF7" w14:textId="77777777" w:rsidR="003148AE" w:rsidRPr="000B39E3" w:rsidRDefault="003148AE" w:rsidP="00F23879">
      <w:pPr>
        <w:pStyle w:val="Odstavecseseznamem"/>
        <w:spacing w:after="0"/>
        <w:ind w:left="993"/>
        <w:contextualSpacing w:val="0"/>
      </w:pPr>
      <w:r w:rsidRPr="000B39E3">
        <w:t>se sídlem: Praha 1 - Nové Město, Dlážděná 1003/7, PSČ 110 00</w:t>
      </w:r>
    </w:p>
    <w:p w14:paraId="436BC028" w14:textId="77777777" w:rsidR="003148AE" w:rsidRPr="000B39E3" w:rsidRDefault="003148AE" w:rsidP="00F23879">
      <w:pPr>
        <w:pStyle w:val="Zkladntext21"/>
        <w:ind w:left="993"/>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17B787D0" w14:textId="77777777" w:rsidR="003148AE" w:rsidRPr="00ED3514" w:rsidRDefault="003148AE" w:rsidP="00741403">
      <w:pPr>
        <w:pStyle w:val="Odstavecseseznamem"/>
        <w:spacing w:before="120" w:after="0"/>
        <w:ind w:left="992"/>
        <w:contextualSpacing w:val="0"/>
      </w:pPr>
      <w:r>
        <w:t>Příjemcem faktur ve věci této s</w:t>
      </w:r>
      <w:r w:rsidRPr="00ED3514">
        <w:t>mlouvy</w:t>
      </w:r>
      <w:r w:rsidRPr="00ED3514">
        <w:rPr>
          <w:color w:val="FF00FF"/>
        </w:rPr>
        <w:t xml:space="preserve"> </w:t>
      </w:r>
      <w:r w:rsidRPr="00ED3514">
        <w:t xml:space="preserve">je: </w:t>
      </w:r>
    </w:p>
    <w:p w14:paraId="76E202C3" w14:textId="77777777" w:rsidR="003148AE" w:rsidRPr="00ED3514" w:rsidRDefault="003148AE" w:rsidP="00F23879">
      <w:pPr>
        <w:pStyle w:val="Odstavecseseznamem"/>
        <w:spacing w:after="0"/>
        <w:ind w:left="993"/>
        <w:contextualSpacing w:val="0"/>
        <w:rPr>
          <w:b/>
        </w:rPr>
      </w:pPr>
      <w:r w:rsidRPr="00ED3514">
        <w:rPr>
          <w:b/>
        </w:rPr>
        <w:t>Správa železniční dopravní cesty, státní organizace</w:t>
      </w:r>
    </w:p>
    <w:p w14:paraId="5790E8A0" w14:textId="77777777" w:rsidR="003148AE" w:rsidRPr="000B39E3" w:rsidRDefault="003148AE" w:rsidP="00F23879">
      <w:pPr>
        <w:pStyle w:val="Odstavecseseznamem"/>
        <w:tabs>
          <w:tab w:val="left" w:pos="709"/>
        </w:tabs>
        <w:spacing w:after="0"/>
        <w:ind w:left="993"/>
        <w:contextualSpacing w:val="0"/>
      </w:pPr>
      <w:r w:rsidRPr="00ED3514">
        <w:rPr>
          <w:b/>
        </w:rPr>
        <w:t>Oblastní ředitelství Praha</w:t>
      </w:r>
    </w:p>
    <w:p w14:paraId="6D3930A4" w14:textId="77777777" w:rsidR="003148AE" w:rsidRPr="000B39E3" w:rsidRDefault="003148AE" w:rsidP="00F23879">
      <w:pPr>
        <w:pStyle w:val="Odstavecseseznamem"/>
        <w:tabs>
          <w:tab w:val="left" w:pos="709"/>
        </w:tabs>
        <w:spacing w:after="0"/>
        <w:ind w:left="993"/>
        <w:contextualSpacing w:val="0"/>
      </w:pPr>
      <w:r w:rsidRPr="000B39E3">
        <w:t>Partyzánská 24</w:t>
      </w:r>
    </w:p>
    <w:p w14:paraId="460C00B5" w14:textId="77777777" w:rsidR="003148AE" w:rsidRDefault="003148AE" w:rsidP="00F23879">
      <w:pPr>
        <w:pStyle w:val="Odstavecseseznamem"/>
        <w:tabs>
          <w:tab w:val="left" w:pos="709"/>
        </w:tabs>
        <w:spacing w:after="0"/>
        <w:ind w:left="993"/>
        <w:contextualSpacing w:val="0"/>
      </w:pPr>
      <w:r w:rsidRPr="000B39E3">
        <w:t>170 00 Praha 7</w:t>
      </w:r>
    </w:p>
    <w:p w14:paraId="558406C8" w14:textId="77777777" w:rsidR="003148AE" w:rsidRPr="003148AE" w:rsidRDefault="003148AE" w:rsidP="00863B20">
      <w:pPr>
        <w:pStyle w:val="Nadpis1"/>
        <w:spacing w:before="240"/>
        <w:ind w:left="431" w:hanging="431"/>
        <w:rPr>
          <w:rFonts w:eastAsia="Verdana"/>
          <w:noProof/>
          <w:sz w:val="24"/>
          <w:szCs w:val="24"/>
          <w:u w:val="none"/>
        </w:rPr>
      </w:pPr>
      <w:r w:rsidRPr="003148AE">
        <w:rPr>
          <w:rFonts w:eastAsia="Verdana"/>
          <w:noProof/>
          <w:sz w:val="24"/>
          <w:szCs w:val="24"/>
          <w:u w:val="none"/>
        </w:rPr>
        <w:t>Smluvní pokuty</w:t>
      </w:r>
    </w:p>
    <w:p w14:paraId="4504F721" w14:textId="563F777E" w:rsidR="003148AE" w:rsidRPr="002E799B" w:rsidRDefault="003148AE" w:rsidP="00F23879">
      <w:pPr>
        <w:pStyle w:val="Nadpis2"/>
        <w:tabs>
          <w:tab w:val="left" w:pos="993"/>
        </w:tabs>
        <w:spacing w:before="240"/>
        <w:ind w:left="993" w:hanging="567"/>
        <w:contextualSpacing w:val="0"/>
        <w:rPr>
          <w:rFonts w:ascii="Verdana" w:eastAsia="Verdana" w:hAnsi="Verdana"/>
          <w:noProof/>
        </w:rPr>
      </w:pPr>
      <w:r w:rsidRPr="002E799B">
        <w:rPr>
          <w:rFonts w:ascii="Verdana" w:eastAsia="Verdana" w:hAnsi="Verdana"/>
          <w:noProof/>
        </w:rPr>
        <w:t>V případě prodlení zhotovitele s řádným a včastným zahájením a prováděn</w:t>
      </w:r>
      <w:r>
        <w:rPr>
          <w:rFonts w:ascii="Verdana" w:eastAsia="Verdana" w:hAnsi="Verdana"/>
          <w:noProof/>
        </w:rPr>
        <w:t>ím jednotlivých prací dle této s</w:t>
      </w:r>
      <w:r w:rsidRPr="002E799B">
        <w:rPr>
          <w:rFonts w:ascii="Verdana" w:eastAsia="Verdana" w:hAnsi="Verdana"/>
          <w:noProof/>
        </w:rPr>
        <w:t>mlouvy, má objednatel právo požadovat smluvní pokutu ve výši 2 % z měsíční smluvní ceny za každou započatou hodinu prodlení, minimálně však 5.000,-</w:t>
      </w:r>
      <w:r w:rsidR="0094157D">
        <w:rPr>
          <w:rFonts w:ascii="Verdana" w:eastAsia="Verdana" w:hAnsi="Verdana"/>
          <w:noProof/>
        </w:rPr>
        <w:t xml:space="preserve"> </w:t>
      </w:r>
      <w:r w:rsidRPr="002E799B">
        <w:rPr>
          <w:rFonts w:ascii="Verdana" w:eastAsia="Verdana" w:hAnsi="Verdana"/>
          <w:noProof/>
        </w:rPr>
        <w:t>Kč.</w:t>
      </w:r>
    </w:p>
    <w:p w14:paraId="397EFF42" w14:textId="5BD8078B" w:rsidR="003148AE" w:rsidRPr="002E799B" w:rsidRDefault="003148AE" w:rsidP="00F23879">
      <w:pPr>
        <w:pStyle w:val="Nadpis2"/>
        <w:tabs>
          <w:tab w:val="left" w:pos="993"/>
        </w:tabs>
        <w:spacing w:before="240"/>
        <w:ind w:left="993" w:hanging="567"/>
        <w:contextualSpacing w:val="0"/>
        <w:rPr>
          <w:rFonts w:ascii="Verdana" w:eastAsia="Verdana" w:hAnsi="Verdana"/>
          <w:noProof/>
        </w:rPr>
      </w:pPr>
      <w:r w:rsidRPr="002E799B">
        <w:rPr>
          <w:rFonts w:ascii="Verdana" w:eastAsia="Verdana" w:hAnsi="Verdana"/>
          <w:noProof/>
        </w:rPr>
        <w:t>Zhotovitel se výslovně zavazuje neprovádět jednostranné zápočty vůči jakémukoli závazku objednatele a nepostupovat své pohled</w:t>
      </w:r>
      <w:r>
        <w:rPr>
          <w:rFonts w:ascii="Verdana" w:eastAsia="Verdana" w:hAnsi="Verdana"/>
          <w:noProof/>
        </w:rPr>
        <w:t>ávky a závazky plynoucí z této s</w:t>
      </w:r>
      <w:r w:rsidRPr="002E799B">
        <w:rPr>
          <w:rFonts w:ascii="Verdana" w:eastAsia="Verdana" w:hAnsi="Verdana"/>
          <w:noProof/>
        </w:rPr>
        <w:t>mlouvy třetím osobám bez předchozího písemného souhlasu druhé smluvní strany. V případě, že zhotovitel poruší toto smluvní ujednání, je objednatel oprávněn účtovat smluvní pokutu ve výši 20 % z nominální hodnoty postoupené pohledávky, minimálně však ve výši 5.000,-</w:t>
      </w:r>
      <w:r w:rsidR="0094157D">
        <w:rPr>
          <w:rFonts w:ascii="Verdana" w:eastAsia="Verdana" w:hAnsi="Verdana"/>
          <w:noProof/>
        </w:rPr>
        <w:t xml:space="preserve"> </w:t>
      </w:r>
      <w:r w:rsidRPr="002E799B">
        <w:rPr>
          <w:rFonts w:ascii="Verdana" w:eastAsia="Verdana" w:hAnsi="Verdana"/>
          <w:noProof/>
        </w:rPr>
        <w:t>Kč. Vyúčtováním smluvní pokuty nedává však objednatel souhlas s postoupením pohledávky.</w:t>
      </w:r>
    </w:p>
    <w:p w14:paraId="09A6597C" w14:textId="10CD88DB" w:rsidR="0094157D" w:rsidRPr="0094157D" w:rsidRDefault="005D5C67" w:rsidP="0094157D">
      <w:pPr>
        <w:pStyle w:val="Nadpis2"/>
        <w:tabs>
          <w:tab w:val="left" w:pos="993"/>
        </w:tabs>
        <w:spacing w:before="240"/>
        <w:ind w:left="993" w:hanging="567"/>
        <w:contextualSpacing w:val="0"/>
        <w:rPr>
          <w:rFonts w:ascii="Verdana" w:eastAsia="Verdana" w:hAnsi="Verdana"/>
          <w:noProof/>
        </w:rPr>
      </w:pPr>
      <w:r w:rsidRPr="0094157D">
        <w:rPr>
          <w:rFonts w:ascii="Verdana" w:eastAsia="Verdana" w:hAnsi="Verdana"/>
          <w:noProof/>
        </w:rPr>
        <w:t>V případě nevystavení vstupenkového bloku o vstupu</w:t>
      </w:r>
      <w:r w:rsidR="0094157D" w:rsidRPr="0094157D">
        <w:rPr>
          <w:rFonts w:ascii="Verdana" w:eastAsia="Verdana" w:hAnsi="Verdana"/>
          <w:noProof/>
        </w:rPr>
        <w:t>,</w:t>
      </w:r>
      <w:r w:rsidRPr="0094157D">
        <w:rPr>
          <w:rFonts w:ascii="Verdana" w:eastAsia="Verdana" w:hAnsi="Verdana"/>
          <w:noProof/>
        </w:rPr>
        <w:t xml:space="preserve"> </w:t>
      </w:r>
      <w:r w:rsidR="0094157D" w:rsidRPr="0094157D">
        <w:rPr>
          <w:rFonts w:ascii="Verdana" w:eastAsia="Verdana" w:hAnsi="Verdana"/>
          <w:noProof/>
        </w:rPr>
        <w:t>má objednatel právo požadovat smluvní pokutu ve výši 10.000,- Kč</w:t>
      </w:r>
      <w:r w:rsidR="004C294D">
        <w:rPr>
          <w:rFonts w:ascii="Verdana" w:eastAsia="Verdana" w:hAnsi="Verdana"/>
          <w:noProof/>
        </w:rPr>
        <w:t xml:space="preserve"> za každý zjištěný případ takového porušení</w:t>
      </w:r>
      <w:r w:rsidR="0094157D" w:rsidRPr="0094157D">
        <w:rPr>
          <w:rFonts w:ascii="Verdana" w:eastAsia="Verdana" w:hAnsi="Verdana"/>
          <w:noProof/>
        </w:rPr>
        <w:t>.</w:t>
      </w:r>
    </w:p>
    <w:p w14:paraId="29951780" w14:textId="69237434" w:rsidR="0094157D" w:rsidRPr="0094157D" w:rsidRDefault="0094157D" w:rsidP="0094157D">
      <w:pPr>
        <w:pStyle w:val="Nadpis2"/>
        <w:tabs>
          <w:tab w:val="left" w:pos="993"/>
        </w:tabs>
        <w:spacing w:before="240"/>
        <w:ind w:left="993" w:hanging="567"/>
        <w:contextualSpacing w:val="0"/>
        <w:rPr>
          <w:rFonts w:ascii="Verdana" w:eastAsia="Verdana" w:hAnsi="Verdana"/>
          <w:noProof/>
        </w:rPr>
      </w:pPr>
      <w:r w:rsidRPr="0094157D">
        <w:rPr>
          <w:rFonts w:ascii="Verdana" w:eastAsia="Verdana" w:hAnsi="Verdana"/>
          <w:noProof/>
        </w:rPr>
        <w:t>V případě nedodržení požadavku viditelného odtržení ze vstupenkového bloku a vydání vstupenky, která jíž byla z bloku oddělena, má objednatel právo požadovat smluvní pokutu ve výši 10.000,- Kč</w:t>
      </w:r>
      <w:r w:rsidR="004C294D">
        <w:rPr>
          <w:rFonts w:ascii="Verdana" w:eastAsia="Verdana" w:hAnsi="Verdana"/>
          <w:noProof/>
        </w:rPr>
        <w:t xml:space="preserve"> za každý zjištěný případ takového porušení</w:t>
      </w:r>
      <w:r w:rsidRPr="0094157D">
        <w:rPr>
          <w:rFonts w:ascii="Verdana" w:eastAsia="Verdana" w:hAnsi="Verdana"/>
          <w:noProof/>
        </w:rPr>
        <w:t>.</w:t>
      </w:r>
    </w:p>
    <w:p w14:paraId="6AD670F0" w14:textId="49D064B5" w:rsidR="0094157D" w:rsidRPr="0094157D" w:rsidRDefault="0094157D" w:rsidP="0094157D">
      <w:pPr>
        <w:pStyle w:val="Nadpis2"/>
        <w:tabs>
          <w:tab w:val="left" w:pos="993"/>
        </w:tabs>
        <w:spacing w:before="240"/>
        <w:ind w:left="993" w:hanging="567"/>
        <w:contextualSpacing w:val="0"/>
        <w:rPr>
          <w:rFonts w:ascii="Verdana" w:eastAsia="Verdana" w:hAnsi="Verdana"/>
          <w:noProof/>
        </w:rPr>
      </w:pPr>
      <w:r w:rsidRPr="0094157D">
        <w:rPr>
          <w:rFonts w:ascii="Verdana" w:eastAsia="Verdana" w:hAnsi="Verdana"/>
          <w:noProof/>
        </w:rPr>
        <w:t>V případě ztráty jednorázového příjmového dokladu o vstupu, má objednatel právo požadovat smluvní pokutu ve výši 1.000,- Kč</w:t>
      </w:r>
      <w:r w:rsidR="004C294D">
        <w:rPr>
          <w:rFonts w:ascii="Verdana" w:eastAsia="Verdana" w:hAnsi="Verdana"/>
          <w:noProof/>
        </w:rPr>
        <w:t xml:space="preserve"> za každý zjištěný případ takového porušení</w:t>
      </w:r>
      <w:r w:rsidRPr="0094157D">
        <w:rPr>
          <w:rFonts w:ascii="Verdana" w:eastAsia="Verdana" w:hAnsi="Verdana"/>
          <w:noProof/>
        </w:rPr>
        <w:t>.</w:t>
      </w:r>
    </w:p>
    <w:p w14:paraId="57B3631D" w14:textId="5006696D" w:rsidR="0094157D" w:rsidRPr="0094157D" w:rsidRDefault="0094157D" w:rsidP="0094157D">
      <w:pPr>
        <w:pStyle w:val="Nadpis2"/>
        <w:tabs>
          <w:tab w:val="left" w:pos="993"/>
        </w:tabs>
        <w:spacing w:before="240"/>
        <w:ind w:left="993" w:hanging="567"/>
        <w:contextualSpacing w:val="0"/>
        <w:rPr>
          <w:rFonts w:ascii="Verdana" w:eastAsia="Verdana" w:hAnsi="Verdana"/>
          <w:noProof/>
        </w:rPr>
      </w:pPr>
      <w:r w:rsidRPr="0094157D">
        <w:rPr>
          <w:rFonts w:ascii="Verdana" w:eastAsia="Verdana" w:hAnsi="Verdana"/>
          <w:noProof/>
        </w:rPr>
        <w:t>V případě ztráty záznamové knihy má objednatel právo požadovat smluvní pokutu ve výši 10.000,- Kč</w:t>
      </w:r>
      <w:r w:rsidR="004C294D">
        <w:rPr>
          <w:rFonts w:ascii="Verdana" w:eastAsia="Verdana" w:hAnsi="Verdana"/>
          <w:noProof/>
        </w:rPr>
        <w:t xml:space="preserve"> za každý zjištěný případ takového porušení</w:t>
      </w:r>
      <w:r w:rsidRPr="0094157D">
        <w:rPr>
          <w:rFonts w:ascii="Verdana" w:eastAsia="Verdana" w:hAnsi="Verdana"/>
          <w:noProof/>
        </w:rPr>
        <w:t>.</w:t>
      </w:r>
    </w:p>
    <w:p w14:paraId="5DC971C6" w14:textId="56EBF869" w:rsidR="0094157D" w:rsidRPr="0094157D" w:rsidRDefault="0094157D" w:rsidP="0094157D">
      <w:pPr>
        <w:pStyle w:val="Nadpis2"/>
        <w:tabs>
          <w:tab w:val="left" w:pos="993"/>
        </w:tabs>
        <w:spacing w:before="240"/>
        <w:ind w:left="993" w:hanging="567"/>
        <w:contextualSpacing w:val="0"/>
        <w:rPr>
          <w:rFonts w:ascii="Verdana" w:eastAsia="Verdana" w:hAnsi="Verdana"/>
          <w:noProof/>
        </w:rPr>
      </w:pPr>
      <w:r w:rsidRPr="0094157D">
        <w:rPr>
          <w:rFonts w:ascii="Verdana" w:eastAsia="Verdana" w:hAnsi="Verdana"/>
          <w:noProof/>
        </w:rPr>
        <w:lastRenderedPageBreak/>
        <w:t>V případě nevedení pravidelných záznamů v záznamové knize má objednatel právo požadovat smluvní pokutu ve výši 1.000,- Kč</w:t>
      </w:r>
      <w:r w:rsidR="004C294D">
        <w:rPr>
          <w:rFonts w:ascii="Verdana" w:eastAsia="Verdana" w:hAnsi="Verdana"/>
          <w:noProof/>
        </w:rPr>
        <w:t xml:space="preserve"> za každý zjištěný případ takového porušení</w:t>
      </w:r>
      <w:r w:rsidRPr="0094157D">
        <w:rPr>
          <w:rFonts w:ascii="Verdana" w:eastAsia="Verdana" w:hAnsi="Verdana"/>
          <w:noProof/>
        </w:rPr>
        <w:t>.</w:t>
      </w:r>
    </w:p>
    <w:p w14:paraId="17EE32AB" w14:textId="47977DBB" w:rsidR="0094157D" w:rsidRDefault="0094157D" w:rsidP="0094157D">
      <w:pPr>
        <w:pStyle w:val="Nadpis2"/>
        <w:tabs>
          <w:tab w:val="left" w:pos="993"/>
        </w:tabs>
        <w:spacing w:before="240"/>
        <w:ind w:left="993" w:hanging="567"/>
        <w:contextualSpacing w:val="0"/>
        <w:rPr>
          <w:rFonts w:ascii="Verdana" w:eastAsia="Verdana" w:hAnsi="Verdana"/>
          <w:noProof/>
        </w:rPr>
      </w:pPr>
      <w:r w:rsidRPr="0094157D">
        <w:rPr>
          <w:rFonts w:ascii="Verdana" w:eastAsia="Verdana" w:hAnsi="Verdana"/>
          <w:noProof/>
        </w:rPr>
        <w:t>V případě špatného úklidu nebo nedoplnění hygienického materiálu, má objednatel právo požad</w:t>
      </w:r>
      <w:r>
        <w:rPr>
          <w:rFonts w:ascii="Verdana" w:eastAsia="Verdana" w:hAnsi="Verdana"/>
          <w:noProof/>
        </w:rPr>
        <w:t>ovat smluvní pokutu ve výši 5</w:t>
      </w:r>
      <w:r w:rsidRPr="0094157D">
        <w:rPr>
          <w:rFonts w:ascii="Verdana" w:eastAsia="Verdana" w:hAnsi="Verdana"/>
          <w:noProof/>
        </w:rPr>
        <w:t>.000,- Kč</w:t>
      </w:r>
      <w:r w:rsidR="00C10607">
        <w:rPr>
          <w:rFonts w:ascii="Verdana" w:eastAsia="Verdana" w:hAnsi="Verdana"/>
          <w:noProof/>
        </w:rPr>
        <w:t xml:space="preserve"> za každý zjištěný případ takového porušení</w:t>
      </w:r>
      <w:r w:rsidRPr="0094157D">
        <w:rPr>
          <w:rFonts w:ascii="Verdana" w:eastAsia="Verdana" w:hAnsi="Verdana"/>
          <w:noProof/>
        </w:rPr>
        <w:t>.</w:t>
      </w:r>
    </w:p>
    <w:p w14:paraId="4D124E8F" w14:textId="5037BDFD" w:rsidR="006545AD" w:rsidRPr="006545AD" w:rsidRDefault="006545AD" w:rsidP="006545AD">
      <w:pPr>
        <w:pStyle w:val="Nadpis2"/>
        <w:tabs>
          <w:tab w:val="left" w:pos="993"/>
        </w:tabs>
        <w:spacing w:before="240"/>
        <w:ind w:left="993" w:hanging="567"/>
        <w:contextualSpacing w:val="0"/>
        <w:rPr>
          <w:rFonts w:ascii="Verdana" w:eastAsia="Verdana" w:hAnsi="Verdana"/>
          <w:noProof/>
        </w:rPr>
      </w:pPr>
      <w:r w:rsidRPr="00863B20">
        <w:rPr>
          <w:rFonts w:ascii="Verdana" w:eastAsia="Verdana" w:hAnsi="Verdana"/>
          <w:noProof/>
        </w:rPr>
        <w:t xml:space="preserve">V případě, že zhotovitel použije při plnění předmětu této smlouvy poddodavatele a poruší povinnost stanovenou v odst. 3.5 této smlouvy nebo na vyžádání objednatele nepředloží smlouvy s poddodavateli prokazující splnění dané povinnosti, je objednatel </w:t>
      </w:r>
      <w:r w:rsidRPr="005E1290">
        <w:rPr>
          <w:rFonts w:ascii="Verdana" w:eastAsia="Verdana" w:hAnsi="Verdana"/>
          <w:noProof/>
        </w:rPr>
        <w:t>oprávněn požadovat po zhotovitel</w:t>
      </w:r>
      <w:r>
        <w:rPr>
          <w:rFonts w:ascii="Verdana" w:eastAsia="Verdana" w:hAnsi="Verdana"/>
          <w:noProof/>
        </w:rPr>
        <w:t>i</w:t>
      </w:r>
      <w:r w:rsidRPr="005E1290">
        <w:rPr>
          <w:rFonts w:ascii="Verdana" w:eastAsia="Verdana" w:hAnsi="Verdana"/>
          <w:noProof/>
        </w:rPr>
        <w:t xml:space="preserve"> smluvní pokutu ve výši 10.000,- Kč za každý</w:t>
      </w:r>
      <w:r>
        <w:rPr>
          <w:rFonts w:ascii="Verdana" w:eastAsia="Verdana" w:hAnsi="Verdana"/>
          <w:noProof/>
        </w:rPr>
        <w:t xml:space="preserve"> zjištěný</w:t>
      </w:r>
      <w:r w:rsidRPr="005E1290">
        <w:rPr>
          <w:rFonts w:ascii="Verdana" w:eastAsia="Verdana" w:hAnsi="Verdana"/>
          <w:noProof/>
        </w:rPr>
        <w:t xml:space="preserve"> případ takového porušení</w:t>
      </w:r>
      <w:r>
        <w:rPr>
          <w:rFonts w:ascii="Verdana" w:eastAsia="Verdana" w:hAnsi="Verdana"/>
          <w:noProof/>
        </w:rPr>
        <w:t>.</w:t>
      </w:r>
      <w:r w:rsidRPr="00863B20">
        <w:rPr>
          <w:rFonts w:ascii="Verdana" w:eastAsia="Verdana" w:hAnsi="Verdana"/>
          <w:noProof/>
        </w:rPr>
        <w:t xml:space="preserve"> </w:t>
      </w:r>
    </w:p>
    <w:p w14:paraId="02E2E50B" w14:textId="19BF52AA" w:rsidR="004C294D" w:rsidRDefault="004C294D" w:rsidP="004C294D">
      <w:pPr>
        <w:pStyle w:val="Nadpis2"/>
        <w:tabs>
          <w:tab w:val="left" w:pos="993"/>
        </w:tabs>
        <w:spacing w:before="240"/>
        <w:ind w:left="993" w:hanging="567"/>
        <w:contextualSpacing w:val="0"/>
        <w:rPr>
          <w:rFonts w:ascii="Verdana" w:eastAsia="Verdana" w:hAnsi="Verdana"/>
          <w:noProof/>
        </w:rPr>
      </w:pPr>
      <w:r w:rsidRPr="00863B20">
        <w:rPr>
          <w:rFonts w:ascii="Verdana" w:eastAsia="Verdana" w:hAnsi="Verdana"/>
          <w:noProof/>
        </w:rPr>
        <w:t xml:space="preserve">V případě porušení povinností </w:t>
      </w:r>
      <w:r w:rsidRPr="004C294D">
        <w:rPr>
          <w:rFonts w:ascii="Verdana" w:eastAsia="Verdana" w:hAnsi="Verdana"/>
          <w:noProof/>
        </w:rPr>
        <w:t>zhotovitele dle</w:t>
      </w:r>
      <w:r w:rsidRPr="00863B20">
        <w:rPr>
          <w:rFonts w:ascii="Verdana" w:eastAsia="Verdana" w:hAnsi="Verdana"/>
          <w:noProof/>
        </w:rPr>
        <w:t xml:space="preserve"> odst. 6.16 a 6.17 této smlouvy je objednatel oprávněn požadovat po zhotovitel</w:t>
      </w:r>
      <w:r>
        <w:rPr>
          <w:rFonts w:ascii="Verdana" w:eastAsia="Verdana" w:hAnsi="Verdana"/>
          <w:noProof/>
        </w:rPr>
        <w:t>i</w:t>
      </w:r>
      <w:r w:rsidRPr="00863B20">
        <w:rPr>
          <w:rFonts w:ascii="Verdana" w:eastAsia="Verdana" w:hAnsi="Verdana"/>
          <w:noProof/>
        </w:rPr>
        <w:t xml:space="preserve"> smluvní pokutu ve výši 10.000,- Kč za každý</w:t>
      </w:r>
      <w:r w:rsidR="00C10607">
        <w:rPr>
          <w:rFonts w:ascii="Verdana" w:eastAsia="Verdana" w:hAnsi="Verdana"/>
          <w:noProof/>
        </w:rPr>
        <w:t xml:space="preserve"> zjištěný</w:t>
      </w:r>
      <w:r w:rsidRPr="00863B20">
        <w:rPr>
          <w:rFonts w:ascii="Verdana" w:eastAsia="Verdana" w:hAnsi="Verdana"/>
          <w:noProof/>
        </w:rPr>
        <w:t xml:space="preserve"> případ takového porušení.</w:t>
      </w:r>
    </w:p>
    <w:p w14:paraId="2B6954B1" w14:textId="2648EE55" w:rsidR="004C294D" w:rsidRPr="002E799B" w:rsidRDefault="004C294D" w:rsidP="004C294D">
      <w:pPr>
        <w:pStyle w:val="Nadpis2"/>
        <w:tabs>
          <w:tab w:val="left" w:pos="993"/>
        </w:tabs>
        <w:spacing w:before="240"/>
        <w:ind w:left="993" w:hanging="567"/>
        <w:contextualSpacing w:val="0"/>
        <w:rPr>
          <w:rFonts w:ascii="Verdana" w:eastAsia="Verdana" w:hAnsi="Verdana"/>
          <w:noProof/>
        </w:rPr>
      </w:pPr>
      <w:r w:rsidRPr="002E799B">
        <w:rPr>
          <w:rFonts w:ascii="Verdana" w:eastAsia="Verdana" w:hAnsi="Verdana"/>
          <w:noProof/>
        </w:rPr>
        <w:t xml:space="preserve">V případě jiného porušení zhotovitelových povinností, daných mu touto smlouvou, má objednatel právo požadovat smluvní pokutu ve výši </w:t>
      </w:r>
      <w:r w:rsidR="00C10607">
        <w:rPr>
          <w:rFonts w:ascii="Verdana" w:eastAsia="Verdana" w:hAnsi="Verdana"/>
          <w:noProof/>
        </w:rPr>
        <w:t>0,5</w:t>
      </w:r>
      <w:r w:rsidRPr="002E799B">
        <w:rPr>
          <w:rFonts w:ascii="Verdana" w:eastAsia="Verdana" w:hAnsi="Verdana"/>
          <w:noProof/>
        </w:rPr>
        <w:t xml:space="preserve"> % z měsíční smluvní ceny za každ</w:t>
      </w:r>
      <w:r w:rsidR="00C10607">
        <w:rPr>
          <w:rFonts w:ascii="Verdana" w:eastAsia="Verdana" w:hAnsi="Verdana"/>
          <w:noProof/>
        </w:rPr>
        <w:t>ý zjištěný případ takovového porušení</w:t>
      </w:r>
      <w:r w:rsidRPr="002E799B">
        <w:rPr>
          <w:rFonts w:ascii="Verdana" w:eastAsia="Verdana" w:hAnsi="Verdana"/>
          <w:noProof/>
        </w:rPr>
        <w:t xml:space="preserve">, minimálně však </w:t>
      </w:r>
      <w:r w:rsidR="00C10607">
        <w:rPr>
          <w:rFonts w:ascii="Verdana" w:eastAsia="Verdana" w:hAnsi="Verdana"/>
          <w:noProof/>
        </w:rPr>
        <w:t>1.000</w:t>
      </w:r>
      <w:r w:rsidRPr="002E799B">
        <w:rPr>
          <w:rFonts w:ascii="Verdana" w:eastAsia="Verdana" w:hAnsi="Verdana"/>
          <w:noProof/>
        </w:rPr>
        <w:t>,-</w:t>
      </w:r>
      <w:r>
        <w:rPr>
          <w:rFonts w:ascii="Verdana" w:eastAsia="Verdana" w:hAnsi="Verdana"/>
          <w:noProof/>
        </w:rPr>
        <w:t xml:space="preserve"> </w:t>
      </w:r>
      <w:r w:rsidRPr="002E799B">
        <w:rPr>
          <w:rFonts w:ascii="Verdana" w:eastAsia="Verdana" w:hAnsi="Verdana"/>
          <w:noProof/>
        </w:rPr>
        <w:t>Kč.</w:t>
      </w:r>
    </w:p>
    <w:p w14:paraId="58134CBC" w14:textId="77777777" w:rsidR="003148AE" w:rsidRPr="002E799B" w:rsidRDefault="003148AE" w:rsidP="00F23879">
      <w:pPr>
        <w:pStyle w:val="Nadpis2"/>
        <w:tabs>
          <w:tab w:val="left" w:pos="993"/>
        </w:tabs>
        <w:spacing w:before="240"/>
        <w:ind w:left="993" w:hanging="567"/>
        <w:contextualSpacing w:val="0"/>
        <w:rPr>
          <w:rFonts w:ascii="Verdana" w:eastAsia="Verdana" w:hAnsi="Verdana"/>
          <w:noProof/>
        </w:rPr>
      </w:pPr>
      <w:r w:rsidRPr="002E799B">
        <w:rPr>
          <w:rFonts w:ascii="Verdana" w:eastAsia="Verdana" w:hAnsi="Verdana"/>
          <w:noProof/>
        </w:rPr>
        <w:t>Ve všech uplatnění smluvní pokuty platí, že její úhradou není dotčeno právo na úhradu škody způsobené porušením povinností zhotovitele.</w:t>
      </w:r>
    </w:p>
    <w:p w14:paraId="7773A641" w14:textId="77777777" w:rsidR="003148AE" w:rsidRPr="002E799B" w:rsidRDefault="003148AE" w:rsidP="00F23879">
      <w:pPr>
        <w:pStyle w:val="Nadpis2"/>
        <w:tabs>
          <w:tab w:val="left" w:pos="993"/>
        </w:tabs>
        <w:spacing w:before="240"/>
        <w:ind w:left="993" w:hanging="567"/>
        <w:contextualSpacing w:val="0"/>
        <w:rPr>
          <w:rFonts w:ascii="Verdana" w:eastAsia="Verdana" w:hAnsi="Verdana"/>
          <w:noProof/>
        </w:rPr>
      </w:pPr>
      <w:r w:rsidRPr="002E799B">
        <w:rPr>
          <w:rFonts w:ascii="Verdana" w:eastAsia="Verdana" w:hAnsi="Verdana"/>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2ABE0347" w14:textId="77777777" w:rsidR="003148AE" w:rsidRPr="002E799B" w:rsidRDefault="003148AE" w:rsidP="00F23879">
      <w:pPr>
        <w:pStyle w:val="Nadpis2"/>
        <w:tabs>
          <w:tab w:val="left" w:pos="993"/>
        </w:tabs>
        <w:spacing w:before="240"/>
        <w:ind w:left="993" w:hanging="567"/>
        <w:contextualSpacing w:val="0"/>
        <w:rPr>
          <w:rFonts w:ascii="Verdana" w:eastAsia="Verdana" w:hAnsi="Verdana"/>
          <w:noProof/>
        </w:rPr>
      </w:pPr>
      <w:r w:rsidRPr="002E799B">
        <w:rPr>
          <w:rFonts w:ascii="Verdana" w:eastAsia="Verdana" w:hAnsi="Verdana"/>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5690716A" w14:textId="77777777" w:rsidR="003148AE" w:rsidRPr="002E799B" w:rsidRDefault="003148AE" w:rsidP="00F23879">
      <w:pPr>
        <w:pStyle w:val="Nadpis2"/>
        <w:tabs>
          <w:tab w:val="left" w:pos="993"/>
        </w:tabs>
        <w:spacing w:before="240"/>
        <w:ind w:left="993" w:hanging="567"/>
        <w:contextualSpacing w:val="0"/>
        <w:rPr>
          <w:rFonts w:ascii="Verdana" w:eastAsia="Verdana" w:hAnsi="Verdana"/>
          <w:noProof/>
        </w:rPr>
      </w:pPr>
      <w:r w:rsidRPr="002E799B">
        <w:rPr>
          <w:rFonts w:ascii="Verdana" w:eastAsia="Verdana" w:hAnsi="Verdana"/>
          <w:noProof/>
        </w:rPr>
        <w:t>Pokud je zhotovitel v prodlení se zaplacením smluvní pokuty, zavazuje se uhradit objednateli úrok ve výši stanovené obecně závaznými právními předpisy. Úrok z prodlení nebo smluvní pokutu se zhotovitel zavazuje zaplatit v termínu dle doručené písemné výzvy objednatele.</w:t>
      </w:r>
    </w:p>
    <w:p w14:paraId="7E5BD94E" w14:textId="77777777" w:rsidR="003148AE" w:rsidRPr="002E799B" w:rsidRDefault="003148AE" w:rsidP="00F23879">
      <w:pPr>
        <w:pStyle w:val="Nadpis2"/>
        <w:tabs>
          <w:tab w:val="left" w:pos="993"/>
        </w:tabs>
        <w:spacing w:before="240"/>
        <w:ind w:left="993" w:hanging="567"/>
        <w:contextualSpacing w:val="0"/>
        <w:rPr>
          <w:rFonts w:ascii="Verdana" w:eastAsia="Verdana" w:hAnsi="Verdana"/>
          <w:noProof/>
        </w:rPr>
      </w:pPr>
      <w:r w:rsidRPr="002E799B">
        <w:rPr>
          <w:rFonts w:ascii="Verdana" w:eastAsia="Verdana" w:hAnsi="Verdana"/>
          <w:noProof/>
        </w:rPr>
        <w:t xml:space="preserve">Povinnost, jejíž splnění bylo zajištěno smluvní pokutou, je zhotovitel zavázán plnit i po zaplacení smluvní pokuty. </w:t>
      </w:r>
    </w:p>
    <w:p w14:paraId="24AC7176" w14:textId="77777777" w:rsidR="003148AE" w:rsidRPr="002E799B" w:rsidRDefault="003148AE" w:rsidP="00F23879">
      <w:pPr>
        <w:pStyle w:val="Nadpis2"/>
        <w:tabs>
          <w:tab w:val="left" w:pos="993"/>
        </w:tabs>
        <w:spacing w:before="240"/>
        <w:ind w:left="993" w:hanging="567"/>
        <w:contextualSpacing w:val="0"/>
        <w:rPr>
          <w:rFonts w:ascii="Verdana" w:eastAsia="Verdana" w:hAnsi="Verdana"/>
          <w:noProof/>
        </w:rPr>
      </w:pPr>
      <w:r w:rsidRPr="002E799B">
        <w:rPr>
          <w:rFonts w:ascii="Verdana" w:eastAsia="Verdana" w:hAnsi="Verdana"/>
          <w:noProof/>
        </w:rPr>
        <w:t>Pověří-li zhotovitel prováděním plnění dle této smlouvy poddodavatel</w:t>
      </w:r>
      <w:r>
        <w:rPr>
          <w:rFonts w:ascii="Verdana" w:eastAsia="Verdana" w:hAnsi="Verdana"/>
          <w:noProof/>
        </w:rPr>
        <w:t>e, kteří nejsou uvedeni v této s</w:t>
      </w:r>
      <w:r w:rsidRPr="002E799B">
        <w:rPr>
          <w:rFonts w:ascii="Verdana" w:eastAsia="Verdana" w:hAnsi="Verdana"/>
          <w:noProof/>
        </w:rPr>
        <w:t>mlouvě, zavazuje se zaplatit smluvní pokutu ve výši 1 % z celkové roční smluvní ceny za každého takového poddodavatele.</w:t>
      </w:r>
    </w:p>
    <w:p w14:paraId="0689738B" w14:textId="67EB25EB" w:rsidR="003148AE" w:rsidRPr="002E799B" w:rsidRDefault="003148AE" w:rsidP="00F23879">
      <w:pPr>
        <w:pStyle w:val="Nadpis2"/>
        <w:tabs>
          <w:tab w:val="left" w:pos="993"/>
        </w:tabs>
        <w:spacing w:before="240"/>
        <w:ind w:left="993" w:hanging="567"/>
        <w:contextualSpacing w:val="0"/>
        <w:rPr>
          <w:rFonts w:ascii="Verdana" w:eastAsia="Verdana" w:hAnsi="Verdana"/>
          <w:noProof/>
        </w:rPr>
      </w:pPr>
      <w:r w:rsidRPr="002E799B">
        <w:rPr>
          <w:rFonts w:ascii="Verdana" w:eastAsia="Verdana" w:hAnsi="Verdana"/>
          <w:noProof/>
        </w:rPr>
        <w:t>V případě, že se osoba, kterou zhotovitel používá při provádění prací, odmítne podrobit kontrole v souladu se směrnicí SŽDC č. 120, zda není pod vlivem alkoholu nebo jiné návykové látky, nebo je-li u této osoby dosaženo pozitivního výsledku této kontroly, je objednatel oprávněn na základě posouzení souvisejících okolností uplatnit vůči zh</w:t>
      </w:r>
      <w:r w:rsidR="0094157D">
        <w:rPr>
          <w:rFonts w:ascii="Verdana" w:eastAsia="Verdana" w:hAnsi="Verdana"/>
          <w:noProof/>
        </w:rPr>
        <w:t>otoviteli sankci až do výše 100.</w:t>
      </w:r>
      <w:r w:rsidRPr="002E799B">
        <w:rPr>
          <w:rFonts w:ascii="Verdana" w:eastAsia="Verdana" w:hAnsi="Verdana"/>
          <w:noProof/>
        </w:rPr>
        <w:t>000,- Kč za každý jednotlivý případ.</w:t>
      </w:r>
    </w:p>
    <w:p w14:paraId="62224D66" w14:textId="77777777" w:rsidR="003148AE" w:rsidRPr="003148AE" w:rsidRDefault="003148AE" w:rsidP="00863B20">
      <w:pPr>
        <w:pStyle w:val="Nadpis1"/>
        <w:spacing w:before="240"/>
        <w:ind w:left="431" w:hanging="431"/>
        <w:rPr>
          <w:rFonts w:eastAsia="Verdana"/>
          <w:noProof/>
          <w:sz w:val="24"/>
          <w:szCs w:val="24"/>
          <w:u w:val="none"/>
        </w:rPr>
      </w:pPr>
      <w:r w:rsidRPr="003148AE">
        <w:rPr>
          <w:rFonts w:eastAsia="Verdana"/>
          <w:noProof/>
          <w:sz w:val="24"/>
          <w:szCs w:val="24"/>
          <w:u w:val="none"/>
        </w:rPr>
        <w:t>Závěrečná ustanovení</w:t>
      </w:r>
    </w:p>
    <w:p w14:paraId="59001AD8"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Tato smlouva nabývá platnosti okamžikem podpisu poslední ze smluvních stran. Je-li smlouva uveřejňovaná dle zákona č. 340/2015 Sb. v registru smluv, nabývá účinnosti uveřejněním v registru smluv, jinak j</w:t>
      </w:r>
      <w:r>
        <w:rPr>
          <w:rFonts w:ascii="Verdana" w:eastAsia="Verdana" w:hAnsi="Verdana"/>
          <w:noProof/>
        </w:rPr>
        <w:t>e účinná od okamžiku uzavření. s</w:t>
      </w:r>
      <w:r w:rsidRPr="00D00E5A">
        <w:rPr>
          <w:rFonts w:ascii="Verdana" w:eastAsia="Verdana" w:hAnsi="Verdana"/>
          <w:noProof/>
        </w:rPr>
        <w:t>mlouva je projevem dobrovolného souhlasu s celým jejím obsahem včetně příloh, nebyla podepsána v tísni, ani za nápadně nevýhodných podmínek.</w:t>
      </w:r>
    </w:p>
    <w:p w14:paraId="7412B3AC"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 xml:space="preserve">Měnit </w:t>
      </w:r>
      <w:r>
        <w:rPr>
          <w:rFonts w:ascii="Verdana" w:eastAsia="Verdana" w:hAnsi="Verdana"/>
          <w:noProof/>
        </w:rPr>
        <w:t>nebo doplňovat text této smlouvy nebo příloh této s</w:t>
      </w:r>
      <w:r w:rsidRPr="00D00E5A">
        <w:rPr>
          <w:rFonts w:ascii="Verdana" w:eastAsia="Verdana" w:hAnsi="Verdana"/>
          <w:noProof/>
        </w:rPr>
        <w:t>mlouvy, které jsou její nedílnou součástí, je možné jen formou průběžně očíslovaných písemných dodatků, řádně potvrzených a podepsaných oprávněnými zástupci obou smluvních stran.</w:t>
      </w:r>
    </w:p>
    <w:p w14:paraId="0C83BA35"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lastRenderedPageBreak/>
        <w:t>V případě jakékoliv změny v označení smluvních stran, změn pověřených osob, statutárních orgánů a dalších údajů uvedených v článku 1, odst. 1.1 – 1.2 se nepoužije ustanovení článku 9 odst. 9.2 smlouvy. Ke</w:t>
      </w:r>
      <w:r>
        <w:rPr>
          <w:rFonts w:ascii="Verdana" w:eastAsia="Verdana" w:hAnsi="Verdana"/>
          <w:noProof/>
        </w:rPr>
        <w:t xml:space="preserve"> změně údajů uvedených v čl. 1 s</w:t>
      </w:r>
      <w:r w:rsidRPr="00D00E5A">
        <w:rPr>
          <w:rFonts w:ascii="Verdana" w:eastAsia="Verdana" w:hAnsi="Verdana"/>
          <w:noProof/>
        </w:rPr>
        <w:t>mlouvy, postačuje oznámení druhé smluvní straně ve formě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348B4C4F" w14:textId="77777777" w:rsidR="003148AE"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Obě strany se zavazují, že veškeré případné spory, do nichž se při plnění této smlouvy dostanou, budou řešeny v prvé řadě dohodou. Zástupci smluvních stran se sejdou na základě písemné výzvy v dohodnutém termínu a místě nejpozději do 10-ti dnů ode dne doručení výzvy. V případě nedohody se spor řeší před věcně a místně příslušnými obecnými soudy ČR.</w:t>
      </w:r>
    </w:p>
    <w:p w14:paraId="5EFB505C"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Pr>
          <w:rFonts w:ascii="Verdana" w:eastAsia="Verdana" w:hAnsi="Verdana"/>
          <w:noProof/>
        </w:rPr>
        <w:t>Tuto smlouvu může kterákoliv ze smluvních stran písemně vypovědět s výpovědní lhůtou 3 měsíce, a to i bez uvedení důvodů. Výpovědní lhůta začíná běžet od 1. dne měsíce následujícího od prokazatelného doručení výpovědi druhé straně.</w:t>
      </w:r>
    </w:p>
    <w:p w14:paraId="6A46B535"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Pr>
          <w:rFonts w:ascii="Verdana" w:eastAsia="Verdana" w:hAnsi="Verdana"/>
          <w:noProof/>
        </w:rPr>
        <w:t>Zhotovitel může od této s</w:t>
      </w:r>
      <w:r w:rsidRPr="00D00E5A">
        <w:rPr>
          <w:rFonts w:ascii="Verdana" w:eastAsia="Verdana" w:hAnsi="Verdana"/>
          <w:noProof/>
        </w:rPr>
        <w:t>mlouvy odstoupit v případě, že prodlení objednatele s řádným a včasným zaplacením f</w:t>
      </w:r>
      <w:r>
        <w:rPr>
          <w:rFonts w:ascii="Verdana" w:eastAsia="Verdana" w:hAnsi="Verdana"/>
          <w:noProof/>
        </w:rPr>
        <w:t>aktury v souladu s čl. 7. této s</w:t>
      </w:r>
      <w:r w:rsidRPr="00D00E5A">
        <w:rPr>
          <w:rFonts w:ascii="Verdana" w:eastAsia="Verdana" w:hAnsi="Verdana"/>
          <w:noProof/>
        </w:rPr>
        <w:t>mlouvy přesáhne 30 dní a dlužná částka nebude uhrazena ani do deseti dnů od doručení písemné výzvy k úhradě dlužné částky objednateli.</w:t>
      </w:r>
    </w:p>
    <w:p w14:paraId="35A29FA6"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 xml:space="preserve">Objednatel </w:t>
      </w:r>
      <w:r>
        <w:rPr>
          <w:rFonts w:ascii="Verdana" w:eastAsia="Verdana" w:hAnsi="Verdana"/>
          <w:noProof/>
        </w:rPr>
        <w:t>může od této s</w:t>
      </w:r>
      <w:r w:rsidRPr="00D00E5A">
        <w:rPr>
          <w:rFonts w:ascii="Verdana" w:eastAsia="Verdana" w:hAnsi="Verdana"/>
          <w:noProof/>
        </w:rPr>
        <w:t>mlouvy bez dalšího odstoupit v případě, že:</w:t>
      </w:r>
    </w:p>
    <w:p w14:paraId="3AD384A3" w14:textId="77777777" w:rsidR="003148AE" w:rsidRPr="00D00E5A" w:rsidRDefault="003148AE" w:rsidP="0094157D">
      <w:pPr>
        <w:pStyle w:val="Seznamsodrkami"/>
        <w:numPr>
          <w:ilvl w:val="0"/>
          <w:numId w:val="9"/>
        </w:numPr>
        <w:spacing w:before="120"/>
        <w:ind w:left="1276" w:hanging="283"/>
      </w:pPr>
      <w:r w:rsidRPr="00D00E5A">
        <w:t>zhotovitelovo prodlení s prov</w:t>
      </w:r>
      <w:r>
        <w:t>áděním prací v souladu s touto s</w:t>
      </w:r>
      <w:r w:rsidRPr="00D00E5A">
        <w:t>mlouvou přesáhne tři kalendářní dny a uvedené prodlení nastane z důvodů na straně zhotovitele,</w:t>
      </w:r>
    </w:p>
    <w:p w14:paraId="5F94392E" w14:textId="77777777" w:rsidR="003148AE" w:rsidRPr="00D00E5A" w:rsidRDefault="003148AE" w:rsidP="00741403">
      <w:pPr>
        <w:pStyle w:val="Seznamsodrkami"/>
        <w:numPr>
          <w:ilvl w:val="0"/>
          <w:numId w:val="9"/>
        </w:numPr>
        <w:ind w:left="1276" w:hanging="284"/>
      </w:pPr>
      <w:r w:rsidRPr="00D00E5A">
        <w:t>provedené práce přes písemné upozornění objednatele vykazují podstatné nedostatky; za podstatný nedostatek se považuje opakované</w:t>
      </w:r>
      <w:r>
        <w:t xml:space="preserve"> nesplnění povinností dle této s</w:t>
      </w:r>
      <w:r w:rsidRPr="00D00E5A">
        <w:t>mlouvy,</w:t>
      </w:r>
    </w:p>
    <w:p w14:paraId="54627CFD" w14:textId="77777777" w:rsidR="003148AE" w:rsidRPr="00D00E5A" w:rsidRDefault="003148AE" w:rsidP="00741403">
      <w:pPr>
        <w:pStyle w:val="Seznamsodrkami"/>
        <w:numPr>
          <w:ilvl w:val="0"/>
          <w:numId w:val="9"/>
        </w:numPr>
        <w:ind w:left="1276" w:hanging="284"/>
      </w:pPr>
      <w:r w:rsidRPr="00D00E5A">
        <w:t>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smluvených prací,</w:t>
      </w:r>
    </w:p>
    <w:p w14:paraId="6161E999" w14:textId="77777777" w:rsidR="003148AE" w:rsidRPr="00D00E5A" w:rsidRDefault="003148AE" w:rsidP="00741403">
      <w:pPr>
        <w:pStyle w:val="Seznamsodrkami"/>
        <w:numPr>
          <w:ilvl w:val="0"/>
          <w:numId w:val="9"/>
        </w:numPr>
        <w:ind w:left="1276" w:hanging="284"/>
      </w:pPr>
      <w:r w:rsidRPr="00D00E5A">
        <w:t xml:space="preserve">zhotovitel neudržuje v platnosti pojistné smlouvy v rozsahu vyžadovaném </w:t>
      </w:r>
      <w:r>
        <w:t>touto s</w:t>
      </w:r>
      <w:r w:rsidRPr="00D00E5A">
        <w:t>mlouvou.</w:t>
      </w:r>
    </w:p>
    <w:p w14:paraId="044B7DCF"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 xml:space="preserve">Zhotovitel se zavazuje uhradit objednateli v plném rozsahu zvýšené náklady na dokončení smluvených prací, které objednateli vzniknou následkem toho, že odstoupil od </w:t>
      </w:r>
      <w:r>
        <w:rPr>
          <w:rFonts w:ascii="Verdana" w:eastAsia="Verdana" w:hAnsi="Verdana"/>
          <w:noProof/>
        </w:rPr>
        <w:t>této s</w:t>
      </w:r>
      <w:r w:rsidRPr="00D00E5A">
        <w:rPr>
          <w:rFonts w:ascii="Verdana" w:eastAsia="Verdana" w:hAnsi="Verdana"/>
          <w:noProof/>
        </w:rPr>
        <w:t xml:space="preserve">mlouvy z důvodů na straně zhotovitele. </w:t>
      </w:r>
    </w:p>
    <w:p w14:paraId="5F261EE7"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 xml:space="preserve">Obě smluvní strany jsou oprávněny odstoupit od </w:t>
      </w:r>
      <w:r>
        <w:rPr>
          <w:rFonts w:ascii="Verdana" w:eastAsia="Verdana" w:hAnsi="Verdana"/>
          <w:noProof/>
        </w:rPr>
        <w:t>této s</w:t>
      </w:r>
      <w:r w:rsidRPr="00D00E5A">
        <w:rPr>
          <w:rFonts w:ascii="Verdana" w:eastAsia="Verdana" w:hAnsi="Verdana"/>
          <w:noProof/>
        </w:rPr>
        <w:t xml:space="preserve">mlouvy v případě, že zhotovitel při provádění smluvených prací zjistí skryté překážky, které znemožňují provádění prací dohodnutým způsobem a smluvní strany se nedohodnou na změně </w:t>
      </w:r>
      <w:r>
        <w:rPr>
          <w:rFonts w:ascii="Verdana" w:eastAsia="Verdana" w:hAnsi="Verdana"/>
          <w:noProof/>
        </w:rPr>
        <w:t>této s</w:t>
      </w:r>
      <w:r w:rsidRPr="00D00E5A">
        <w:rPr>
          <w:rFonts w:ascii="Verdana" w:eastAsia="Verdana" w:hAnsi="Verdana"/>
          <w:noProof/>
        </w:rPr>
        <w:t>mlouvy a způsobu jejího plnění.</w:t>
      </w:r>
    </w:p>
    <w:p w14:paraId="547C604E"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 xml:space="preserve">Smluvní strana oprávněná odstoupit od </w:t>
      </w:r>
      <w:r>
        <w:rPr>
          <w:rFonts w:ascii="Verdana" w:eastAsia="Verdana" w:hAnsi="Verdana"/>
          <w:noProof/>
        </w:rPr>
        <w:t>této s</w:t>
      </w:r>
      <w:r w:rsidRPr="00D00E5A">
        <w:rPr>
          <w:rFonts w:ascii="Verdana" w:eastAsia="Verdana" w:hAnsi="Verdana"/>
          <w:noProof/>
        </w:rPr>
        <w:t xml:space="preserve">mlouvy je povinna odstoupení od </w:t>
      </w:r>
      <w:r>
        <w:rPr>
          <w:rFonts w:ascii="Verdana" w:eastAsia="Verdana" w:hAnsi="Verdana"/>
          <w:noProof/>
        </w:rPr>
        <w:t>s</w:t>
      </w:r>
      <w:r w:rsidRPr="00D00E5A">
        <w:rPr>
          <w:rFonts w:ascii="Verdana" w:eastAsia="Verdana" w:hAnsi="Verdana"/>
          <w:noProof/>
        </w:rPr>
        <w:t xml:space="preserve">mlouvy oznámit druhé smluvní straně písemně formou poštovní zásilky s dodejkou. </w:t>
      </w:r>
      <w:r>
        <w:rPr>
          <w:rFonts w:ascii="Verdana" w:eastAsia="Verdana" w:hAnsi="Verdana"/>
          <w:noProof/>
        </w:rPr>
        <w:t>Odstoupení od s</w:t>
      </w:r>
      <w:r w:rsidRPr="00D00E5A">
        <w:rPr>
          <w:rFonts w:ascii="Verdana" w:eastAsia="Verdana" w:hAnsi="Verdana"/>
          <w:noProof/>
        </w:rPr>
        <w:t xml:space="preserve">mlouvy nabývá účinnosti dnem doručení písemného oznámení o odstoupení druhé smluvní straně. </w:t>
      </w:r>
    </w:p>
    <w:p w14:paraId="428768C0"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 xml:space="preserve">Okamžikem doručení oznámení o odstoupení </w:t>
      </w:r>
      <w:r>
        <w:rPr>
          <w:rFonts w:ascii="Verdana" w:eastAsia="Verdana" w:hAnsi="Verdana"/>
          <w:noProof/>
        </w:rPr>
        <w:t>od této s</w:t>
      </w:r>
      <w:r w:rsidRPr="00D00E5A">
        <w:rPr>
          <w:rFonts w:ascii="Verdana" w:eastAsia="Verdana" w:hAnsi="Verdana"/>
          <w:noProof/>
        </w:rPr>
        <w:t>mlouvy zanikají všechna práva a</w:t>
      </w:r>
      <w:r>
        <w:rPr>
          <w:rFonts w:ascii="Verdana" w:eastAsia="Verdana" w:hAnsi="Verdana"/>
          <w:noProof/>
        </w:rPr>
        <w:t xml:space="preserve"> povinnosti smluvních stran ze s</w:t>
      </w:r>
      <w:r w:rsidRPr="00D00E5A">
        <w:rPr>
          <w:rFonts w:ascii="Verdana" w:eastAsia="Verdana" w:hAnsi="Verdana"/>
          <w:noProof/>
        </w:rPr>
        <w:t xml:space="preserve">mlouvy. Odstoupení od </w:t>
      </w:r>
      <w:r>
        <w:rPr>
          <w:rFonts w:ascii="Verdana" w:eastAsia="Verdana" w:hAnsi="Verdana"/>
          <w:noProof/>
        </w:rPr>
        <w:t>této s</w:t>
      </w:r>
      <w:r w:rsidRPr="00D00E5A">
        <w:rPr>
          <w:rFonts w:ascii="Verdana" w:eastAsia="Verdana" w:hAnsi="Verdana"/>
          <w:noProof/>
        </w:rPr>
        <w:t>mlouvy se však nedotýká nároku na n</w:t>
      </w:r>
      <w:r>
        <w:rPr>
          <w:rFonts w:ascii="Verdana" w:eastAsia="Verdana" w:hAnsi="Verdana"/>
          <w:noProof/>
        </w:rPr>
        <w:t>áhradu škody vzniklé porušením s</w:t>
      </w:r>
      <w:r w:rsidRPr="00D00E5A">
        <w:rPr>
          <w:rFonts w:ascii="Verdana" w:eastAsia="Verdana" w:hAnsi="Verdana"/>
          <w:noProof/>
        </w:rPr>
        <w:t xml:space="preserve">mlouvy, řešení sporů mezi smluvními stranami a jiných ustanovení, která podle projevené vůle smluvních stran nebo vzhledem ke své povaze mají trvat </w:t>
      </w:r>
      <w:r>
        <w:rPr>
          <w:rFonts w:ascii="Verdana" w:eastAsia="Verdana" w:hAnsi="Verdana"/>
          <w:noProof/>
        </w:rPr>
        <w:t>i po ukončení s</w:t>
      </w:r>
      <w:r w:rsidRPr="00D00E5A">
        <w:rPr>
          <w:rFonts w:ascii="Verdana" w:eastAsia="Verdana" w:hAnsi="Verdana"/>
          <w:noProof/>
        </w:rPr>
        <w:t>mlouvy.</w:t>
      </w:r>
    </w:p>
    <w:p w14:paraId="5FCA747A"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 xml:space="preserve">V případě, že dojde k účinnému odstoupení od </w:t>
      </w:r>
      <w:r>
        <w:rPr>
          <w:rFonts w:ascii="Verdana" w:eastAsia="Verdana" w:hAnsi="Verdana"/>
          <w:noProof/>
        </w:rPr>
        <w:t>této s</w:t>
      </w:r>
      <w:r w:rsidRPr="00D00E5A">
        <w:rPr>
          <w:rFonts w:ascii="Verdana" w:eastAsia="Verdana" w:hAnsi="Verdana"/>
          <w:noProof/>
        </w:rPr>
        <w:t>mlouvy, se zhotovitel zavazuje:</w:t>
      </w:r>
    </w:p>
    <w:p w14:paraId="74E34748" w14:textId="77777777" w:rsidR="003148AE" w:rsidRPr="00D00E5A" w:rsidRDefault="003148AE" w:rsidP="0094157D">
      <w:pPr>
        <w:pStyle w:val="Seznamsodrkami"/>
        <w:numPr>
          <w:ilvl w:val="0"/>
          <w:numId w:val="9"/>
        </w:numPr>
        <w:spacing w:before="120"/>
        <w:ind w:left="1276" w:hanging="283"/>
      </w:pPr>
      <w:r w:rsidRPr="00D00E5A">
        <w:lastRenderedPageBreak/>
        <w:t>okamžitě ukončit veškeré práce s výjimkou prací, které nesnesou odkladu, aby objednatel nebo třetí osoby neutrpěly újmu na svých právech, zejména na životě, zdraví, majetku nebo bezpečnosti,</w:t>
      </w:r>
    </w:p>
    <w:p w14:paraId="4E3282A0" w14:textId="77777777" w:rsidR="003148AE" w:rsidRPr="00D00E5A" w:rsidRDefault="003148AE" w:rsidP="00741403">
      <w:pPr>
        <w:pStyle w:val="Seznamsodrkami"/>
        <w:numPr>
          <w:ilvl w:val="0"/>
          <w:numId w:val="9"/>
        </w:numPr>
        <w:ind w:left="1276" w:hanging="284"/>
      </w:pPr>
      <w:r w:rsidRPr="00D00E5A">
        <w:t>zjistit rozsah všech prací, které byly skutečně provedeny ode dne posledního zjištění do doby ukončení prací a v souladu s tím vystavit a doručit objednateli daňový doklad za účelem úhrady skutečně provedených prací,</w:t>
      </w:r>
    </w:p>
    <w:p w14:paraId="02CA1C81" w14:textId="77777777" w:rsidR="003148AE" w:rsidRPr="00D00E5A" w:rsidRDefault="003148AE" w:rsidP="00741403">
      <w:pPr>
        <w:pStyle w:val="Seznamsodrkami"/>
        <w:numPr>
          <w:ilvl w:val="0"/>
          <w:numId w:val="9"/>
        </w:numPr>
        <w:ind w:left="1276" w:hanging="284"/>
      </w:pPr>
      <w:r w:rsidRPr="00D00E5A">
        <w:t>vrátit objednateli veškeré podklady a věci, které od něho za účelem provádění smluvených prací převzal,</w:t>
      </w:r>
    </w:p>
    <w:p w14:paraId="1EB43551" w14:textId="77777777" w:rsidR="003148AE" w:rsidRPr="00D00E5A" w:rsidRDefault="003148AE" w:rsidP="00741403">
      <w:pPr>
        <w:pStyle w:val="Seznamsodrkami"/>
        <w:numPr>
          <w:ilvl w:val="0"/>
          <w:numId w:val="9"/>
        </w:numPr>
        <w:ind w:left="1276" w:hanging="284"/>
      </w:pPr>
      <w:r w:rsidRPr="00D00E5A">
        <w:t>bez zbytečného odkladu nahradit objednateli škodu, která mu odstoupením vznikla v případě, že o</w:t>
      </w:r>
      <w:r>
        <w:t>bjednatel odstoupil od této smlouvy</w:t>
      </w:r>
      <w:r w:rsidRPr="00D00E5A">
        <w:t xml:space="preserve"> z důvodu na straně zhotovitele. </w:t>
      </w:r>
    </w:p>
    <w:p w14:paraId="026E1D9A"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 xml:space="preserve">V případě odstoupení </w:t>
      </w:r>
      <w:r>
        <w:rPr>
          <w:rFonts w:ascii="Verdana" w:eastAsia="Verdana" w:hAnsi="Verdana"/>
          <w:noProof/>
        </w:rPr>
        <w:t>od této s</w:t>
      </w:r>
      <w:r w:rsidRPr="00D00E5A">
        <w:rPr>
          <w:rFonts w:ascii="Verdana" w:eastAsia="Verdana" w:hAnsi="Verdana"/>
          <w:noProof/>
        </w:rPr>
        <w:t xml:space="preserve">mlouvy se objednatel zavazuje uhradit zhotoviteli část ceny, která odpovídá rozsahu prací, jež byly provedeny do okamžiku jejich ukončení poté, kdy odstoupení od </w:t>
      </w:r>
      <w:r>
        <w:rPr>
          <w:rFonts w:ascii="Verdana" w:eastAsia="Verdana" w:hAnsi="Verdana"/>
          <w:noProof/>
        </w:rPr>
        <w:t>této s</w:t>
      </w:r>
      <w:r w:rsidRPr="00D00E5A">
        <w:rPr>
          <w:rFonts w:ascii="Verdana" w:eastAsia="Verdana" w:hAnsi="Verdana"/>
          <w:noProof/>
        </w:rPr>
        <w:t>mlouvy nabylo účinnosti.</w:t>
      </w:r>
    </w:p>
    <w:p w14:paraId="557257C3"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 xml:space="preserve">Objednatel je oprávněn snížit úhradu části ceny o částku odpovídající výši škody, která objednateli vznikla v důsledku odstoupení od </w:t>
      </w:r>
      <w:r>
        <w:rPr>
          <w:rFonts w:ascii="Verdana" w:eastAsia="Verdana" w:hAnsi="Verdana"/>
          <w:noProof/>
        </w:rPr>
        <w:t>této s</w:t>
      </w:r>
      <w:r w:rsidRPr="00D00E5A">
        <w:rPr>
          <w:rFonts w:ascii="Verdana" w:eastAsia="Verdana" w:hAnsi="Verdana"/>
          <w:noProof/>
        </w:rPr>
        <w:t xml:space="preserve">mlouvy z důvodů na straně zhotovitele.  </w:t>
      </w:r>
    </w:p>
    <w:p w14:paraId="1E9DC43D"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Pr>
          <w:rFonts w:ascii="Verdana" w:eastAsia="Verdana" w:hAnsi="Verdana"/>
          <w:noProof/>
        </w:rPr>
        <w:t>Pokud není v této s</w:t>
      </w:r>
      <w:r w:rsidRPr="00D00E5A">
        <w:rPr>
          <w:rFonts w:ascii="Verdana" w:eastAsia="Verdana" w:hAnsi="Verdana"/>
          <w:noProof/>
        </w:rPr>
        <w:t>mlouvě uvedeno jinak, platí pro právní vztahy z ní vyplývající příslušná ustanovení obecně závazných právních předpisů, zejména pak ustanovení občanského zákoníku v platném znění.</w:t>
      </w:r>
    </w:p>
    <w:p w14:paraId="257E0DF6"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Vnitropodnikové předpisy vzniklé z činností organizačních předchůdců objednatele (SDC Praha,  SDC Střední Čechy, popř. RCP Praha) jsou nadále platné v rámci činností zajišťovaných Oblastním ředitelstvím Praha.</w:t>
      </w:r>
    </w:p>
    <w:p w14:paraId="6FEA59E0"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 xml:space="preserve">Zhotovitel prohlašuje, že souhlasí, aby objednatel pokud to bude nezbytné, použil jeho osobní údaje v souladu se zákonem č. 101/2000 Sb. o ochraně osobních údajů v platném znění, pro účely sepsání této </w:t>
      </w:r>
      <w:r>
        <w:rPr>
          <w:rFonts w:ascii="Verdana" w:eastAsia="Verdana" w:hAnsi="Verdana"/>
          <w:noProof/>
        </w:rPr>
        <w:t>s</w:t>
      </w:r>
      <w:r w:rsidRPr="00D00E5A">
        <w:rPr>
          <w:rFonts w:ascii="Verdana" w:eastAsia="Verdana" w:hAnsi="Verdana"/>
          <w:noProof/>
        </w:rPr>
        <w:t>mlouvy a jejich zpracování v systému SAP.</w:t>
      </w:r>
    </w:p>
    <w:p w14:paraId="0C86D978"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 xml:space="preserve">Smluvní strany nejsou oprávněny bez předchozího písemného souhlasu druhé strany převést na jinou osobu práva, povinnosti a závazky vyplývající z této </w:t>
      </w:r>
      <w:r>
        <w:rPr>
          <w:rFonts w:ascii="Verdana" w:eastAsia="Verdana" w:hAnsi="Verdana"/>
          <w:noProof/>
        </w:rPr>
        <w:t>s</w:t>
      </w:r>
      <w:r w:rsidRPr="00D00E5A">
        <w:rPr>
          <w:rFonts w:ascii="Verdana" w:eastAsia="Verdana" w:hAnsi="Verdana"/>
          <w:noProof/>
        </w:rPr>
        <w:t>mlouvy.</w:t>
      </w:r>
    </w:p>
    <w:p w14:paraId="2C518412"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4E447836"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 xml:space="preserve">V souladu s § 1740 odst. 3 zákona č. 89/2012 Sb., občanský zákoník, objednatel nepřipouští přijetí návrhu na uzavření </w:t>
      </w:r>
      <w:r>
        <w:rPr>
          <w:rFonts w:ascii="Verdana" w:eastAsia="Verdana" w:hAnsi="Verdana"/>
          <w:noProof/>
        </w:rPr>
        <w:t>s</w:t>
      </w:r>
      <w:r w:rsidRPr="00D00E5A">
        <w:rPr>
          <w:rFonts w:ascii="Verdana" w:eastAsia="Verdana" w:hAnsi="Verdana"/>
          <w:noProof/>
        </w:rPr>
        <w:t xml:space="preserve">mlouvy s dodatkem nebo odchylkou, s čímž druhá smluvní strana podpisem této </w:t>
      </w:r>
      <w:r>
        <w:rPr>
          <w:rFonts w:ascii="Verdana" w:eastAsia="Verdana" w:hAnsi="Verdana"/>
          <w:noProof/>
        </w:rPr>
        <w:t>s</w:t>
      </w:r>
      <w:r w:rsidRPr="00D00E5A">
        <w:rPr>
          <w:rFonts w:ascii="Verdana" w:eastAsia="Verdana" w:hAnsi="Verdana"/>
          <w:noProof/>
        </w:rPr>
        <w:t>mlouvy souhlasí.</w:t>
      </w:r>
    </w:p>
    <w:p w14:paraId="33C48902"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SŽDC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15C8DFF4"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w:t>
      </w:r>
      <w:r w:rsidRPr="00D00E5A">
        <w:rPr>
          <w:rFonts w:ascii="Verdana" w:eastAsia="Verdana" w:hAnsi="Verdana"/>
          <w:noProof/>
        </w:rPr>
        <w:lastRenderedPageBreak/>
        <w:t>tajemství“), a že se nejedná ani o informace, které nemohou být v registru smluv uveřejněny na základě ustanovení § 3 odst. 1 zákona o registru smluv.</w:t>
      </w:r>
    </w:p>
    <w:p w14:paraId="56445F64" w14:textId="77777777" w:rsidR="003148AE" w:rsidRPr="00D00E5A" w:rsidRDefault="003148AE" w:rsidP="00F23879">
      <w:pPr>
        <w:pStyle w:val="Nadpis2"/>
        <w:tabs>
          <w:tab w:val="left" w:pos="993"/>
        </w:tabs>
        <w:spacing w:before="240"/>
        <w:ind w:left="993" w:hanging="567"/>
        <w:contextualSpacing w:val="0"/>
        <w:rPr>
          <w:rFonts w:ascii="Verdana" w:eastAsia="Verdana" w:hAnsi="Verdana"/>
          <w:noProof/>
        </w:rPr>
      </w:pPr>
      <w:r w:rsidRPr="00D00E5A">
        <w:rPr>
          <w:rFonts w:ascii="Verdana" w:eastAsia="Verdana" w:hAnsi="Verdana"/>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SŽDC skutečnost, že takto označené informace přestaly naplňovat znaky obchodního tajemství.</w:t>
      </w:r>
    </w:p>
    <w:p w14:paraId="180C71AC" w14:textId="23BEF9AD" w:rsidR="003148AE" w:rsidRPr="009F527D" w:rsidRDefault="003148AE" w:rsidP="00F23879">
      <w:pPr>
        <w:pStyle w:val="Nadpis2"/>
        <w:tabs>
          <w:tab w:val="left" w:pos="993"/>
        </w:tabs>
        <w:spacing w:before="240"/>
        <w:ind w:left="993" w:hanging="567"/>
        <w:contextualSpacing w:val="0"/>
        <w:rPr>
          <w:rFonts w:ascii="Verdana" w:eastAsia="Verdana" w:hAnsi="Verdana"/>
          <w:noProof/>
        </w:rPr>
      </w:pPr>
      <w:r w:rsidRPr="00EE270E">
        <w:rPr>
          <w:rFonts w:ascii="Verdana" w:eastAsia="Verdana" w:hAnsi="Verdana"/>
          <w:noProof/>
        </w:rPr>
        <w:t>Tato smlouva je vyhotovena v</w:t>
      </w:r>
      <w:r>
        <w:rPr>
          <w:rFonts w:ascii="Verdana" w:eastAsia="Verdana" w:hAnsi="Verdana"/>
          <w:noProof/>
        </w:rPr>
        <w:t xml:space="preserve">e </w:t>
      </w:r>
      <w:r w:rsidRPr="00F23879">
        <w:rPr>
          <w:rFonts w:ascii="Verdana" w:eastAsia="Verdana" w:hAnsi="Verdana"/>
          <w:b/>
          <w:noProof/>
          <w:highlight w:val="yellow"/>
        </w:rPr>
        <w:t>"[VLOŽÍ ZHOTOVITEL]"</w:t>
      </w:r>
      <w:r w:rsidRPr="00F23879">
        <w:rPr>
          <w:rFonts w:ascii="Verdana" w:eastAsia="Verdana" w:hAnsi="Verdana"/>
          <w:noProof/>
        </w:rPr>
        <w:t xml:space="preserve"> </w:t>
      </w:r>
      <w:r>
        <w:rPr>
          <w:rFonts w:ascii="Verdana" w:eastAsia="Verdana" w:hAnsi="Verdana"/>
          <w:noProof/>
        </w:rPr>
        <w:t xml:space="preserve">vyhotoveních, z nichž objednatel obdrží </w:t>
      </w:r>
      <w:r w:rsidR="00FB35E3">
        <w:rPr>
          <w:rFonts w:ascii="Verdana" w:eastAsia="Verdana" w:hAnsi="Verdana"/>
          <w:b/>
          <w:noProof/>
        </w:rPr>
        <w:t>2</w:t>
      </w:r>
      <w:r w:rsidRPr="00EE270E">
        <w:rPr>
          <w:rFonts w:ascii="Verdana" w:eastAsia="Verdana" w:hAnsi="Verdana"/>
          <w:noProof/>
        </w:rPr>
        <w:t xml:space="preserve"> vyhotovení a zhotovitel </w:t>
      </w:r>
      <w:r>
        <w:rPr>
          <w:rFonts w:ascii="Verdana" w:eastAsia="Verdana" w:hAnsi="Verdana"/>
          <w:noProof/>
        </w:rPr>
        <w:t xml:space="preserve">obdrží </w:t>
      </w:r>
      <w:r w:rsidRPr="00F23879">
        <w:rPr>
          <w:rFonts w:ascii="Verdana" w:eastAsia="Verdana" w:hAnsi="Verdana"/>
          <w:b/>
          <w:noProof/>
          <w:highlight w:val="yellow"/>
        </w:rPr>
        <w:t>"[VLOŽÍ ZHOTOVITEL]"</w:t>
      </w:r>
      <w:r w:rsidRPr="00F23879">
        <w:rPr>
          <w:rFonts w:ascii="Verdana" w:eastAsia="Verdana" w:hAnsi="Verdana"/>
          <w:noProof/>
        </w:rPr>
        <w:t xml:space="preserve"> </w:t>
      </w:r>
      <w:r w:rsidRPr="00EE270E">
        <w:rPr>
          <w:rFonts w:ascii="Verdana" w:eastAsia="Verdana" w:hAnsi="Verdana"/>
          <w:noProof/>
        </w:rPr>
        <w:t xml:space="preserve"> </w:t>
      </w:r>
      <w:r w:rsidRPr="009F527D">
        <w:rPr>
          <w:rFonts w:ascii="Verdana" w:eastAsia="Verdana" w:hAnsi="Verdana"/>
          <w:noProof/>
        </w:rPr>
        <w:t>vyhotovení.</w:t>
      </w:r>
    </w:p>
    <w:p w14:paraId="30718E01" w14:textId="77777777" w:rsidR="003148AE" w:rsidRPr="009F527D" w:rsidRDefault="003148AE" w:rsidP="00F23879">
      <w:pPr>
        <w:pStyle w:val="Nadpis2"/>
        <w:tabs>
          <w:tab w:val="left" w:pos="993"/>
        </w:tabs>
        <w:spacing w:before="240"/>
        <w:ind w:left="993" w:hanging="567"/>
        <w:contextualSpacing w:val="0"/>
        <w:rPr>
          <w:rFonts w:ascii="Verdana" w:eastAsia="Verdana" w:hAnsi="Verdana"/>
          <w:noProof/>
        </w:rPr>
      </w:pPr>
      <w:r w:rsidRPr="009F527D">
        <w:rPr>
          <w:rFonts w:ascii="Verdana" w:eastAsia="Verdana" w:hAnsi="Verdana"/>
          <w:noProof/>
        </w:rPr>
        <w:t>Nedílnou součástí této smlouvy jsou přílohy číslo:</w:t>
      </w:r>
    </w:p>
    <w:p w14:paraId="2961D0AD" w14:textId="7FBB7D87" w:rsidR="00EA33B5" w:rsidRDefault="00EA33B5" w:rsidP="0094157D">
      <w:pPr>
        <w:pStyle w:val="BodyText31"/>
        <w:numPr>
          <w:ilvl w:val="0"/>
          <w:numId w:val="8"/>
        </w:numPr>
        <w:tabs>
          <w:tab w:val="clear" w:pos="2268"/>
          <w:tab w:val="clear" w:pos="4536"/>
        </w:tabs>
        <w:ind w:left="1418"/>
        <w:jc w:val="left"/>
        <w:rPr>
          <w:rFonts w:asciiTheme="minorHAnsi" w:hAnsiTheme="minorHAnsi" w:cs="Times New Roman"/>
          <w:sz w:val="18"/>
          <w:szCs w:val="18"/>
        </w:rPr>
      </w:pPr>
      <w:r>
        <w:rPr>
          <w:rFonts w:asciiTheme="minorHAnsi" w:hAnsiTheme="minorHAnsi" w:cs="Times New Roman"/>
          <w:sz w:val="18"/>
          <w:szCs w:val="18"/>
        </w:rPr>
        <w:t>Plány jednotlivých toalet</w:t>
      </w:r>
    </w:p>
    <w:p w14:paraId="5410E3E4" w14:textId="56CBAE96" w:rsidR="00EA33B5" w:rsidRDefault="00EA33B5" w:rsidP="0094157D">
      <w:pPr>
        <w:pStyle w:val="BodyText31"/>
        <w:numPr>
          <w:ilvl w:val="0"/>
          <w:numId w:val="8"/>
        </w:numPr>
        <w:tabs>
          <w:tab w:val="clear" w:pos="2268"/>
          <w:tab w:val="clear" w:pos="4536"/>
        </w:tabs>
        <w:ind w:left="1418"/>
        <w:jc w:val="left"/>
        <w:rPr>
          <w:rFonts w:asciiTheme="minorHAnsi" w:hAnsiTheme="minorHAnsi" w:cs="Times New Roman"/>
          <w:sz w:val="18"/>
          <w:szCs w:val="18"/>
        </w:rPr>
      </w:pPr>
      <w:r>
        <w:rPr>
          <w:rFonts w:asciiTheme="minorHAnsi" w:hAnsiTheme="minorHAnsi" w:cs="Times New Roman"/>
          <w:sz w:val="18"/>
          <w:szCs w:val="18"/>
        </w:rPr>
        <w:t>Otevírací doby</w:t>
      </w:r>
    </w:p>
    <w:p w14:paraId="270387BC" w14:textId="5EF584C9" w:rsidR="00EA33B5" w:rsidRDefault="00EA33B5" w:rsidP="0094157D">
      <w:pPr>
        <w:pStyle w:val="BodyText31"/>
        <w:numPr>
          <w:ilvl w:val="0"/>
          <w:numId w:val="8"/>
        </w:numPr>
        <w:tabs>
          <w:tab w:val="clear" w:pos="2268"/>
          <w:tab w:val="clear" w:pos="4536"/>
        </w:tabs>
        <w:ind w:left="1418"/>
        <w:jc w:val="left"/>
        <w:rPr>
          <w:rFonts w:asciiTheme="minorHAnsi" w:hAnsiTheme="minorHAnsi" w:cs="Times New Roman"/>
          <w:sz w:val="18"/>
          <w:szCs w:val="18"/>
        </w:rPr>
      </w:pPr>
      <w:r>
        <w:rPr>
          <w:rFonts w:asciiTheme="minorHAnsi" w:hAnsiTheme="minorHAnsi" w:cs="Times New Roman"/>
          <w:sz w:val="18"/>
          <w:szCs w:val="18"/>
        </w:rPr>
        <w:t>Specifikace požadavků na úklid</w:t>
      </w:r>
    </w:p>
    <w:p w14:paraId="4D7AEBF9" w14:textId="0BF3FA20" w:rsidR="00EA33B5" w:rsidRDefault="00EA33B5" w:rsidP="0094157D">
      <w:pPr>
        <w:pStyle w:val="BodyText31"/>
        <w:numPr>
          <w:ilvl w:val="0"/>
          <w:numId w:val="8"/>
        </w:numPr>
        <w:tabs>
          <w:tab w:val="clear" w:pos="2268"/>
          <w:tab w:val="clear" w:pos="4536"/>
        </w:tabs>
        <w:ind w:left="1418"/>
        <w:jc w:val="left"/>
        <w:rPr>
          <w:rFonts w:asciiTheme="minorHAnsi" w:hAnsiTheme="minorHAnsi" w:cs="Times New Roman"/>
          <w:sz w:val="18"/>
          <w:szCs w:val="18"/>
        </w:rPr>
      </w:pPr>
      <w:r>
        <w:rPr>
          <w:rFonts w:asciiTheme="minorHAnsi" w:hAnsiTheme="minorHAnsi" w:cs="Times New Roman"/>
          <w:sz w:val="18"/>
          <w:szCs w:val="18"/>
        </w:rPr>
        <w:t>Místa plnění</w:t>
      </w:r>
    </w:p>
    <w:p w14:paraId="0F6190E3" w14:textId="77777777" w:rsidR="003148AE" w:rsidRPr="009F527D" w:rsidRDefault="003148AE" w:rsidP="0094157D">
      <w:pPr>
        <w:pStyle w:val="BodyText31"/>
        <w:numPr>
          <w:ilvl w:val="0"/>
          <w:numId w:val="8"/>
        </w:numPr>
        <w:tabs>
          <w:tab w:val="clear" w:pos="2268"/>
          <w:tab w:val="clear" w:pos="4536"/>
        </w:tabs>
        <w:ind w:left="1418"/>
        <w:jc w:val="left"/>
        <w:rPr>
          <w:rFonts w:asciiTheme="minorHAnsi" w:hAnsiTheme="minorHAnsi" w:cs="Times New Roman"/>
          <w:sz w:val="18"/>
          <w:szCs w:val="18"/>
        </w:rPr>
      </w:pPr>
      <w:r w:rsidRPr="009F527D">
        <w:rPr>
          <w:rFonts w:asciiTheme="minorHAnsi" w:hAnsiTheme="minorHAnsi" w:cs="Times New Roman"/>
          <w:sz w:val="18"/>
          <w:szCs w:val="18"/>
        </w:rPr>
        <w:t>Formulář nabídky</w:t>
      </w:r>
    </w:p>
    <w:p w14:paraId="2D0003BF" w14:textId="77777777" w:rsidR="003148AE" w:rsidRPr="009F527D" w:rsidRDefault="003148AE" w:rsidP="0094157D">
      <w:pPr>
        <w:pStyle w:val="BodyText31"/>
        <w:numPr>
          <w:ilvl w:val="0"/>
          <w:numId w:val="8"/>
        </w:numPr>
        <w:tabs>
          <w:tab w:val="clear" w:pos="2268"/>
          <w:tab w:val="clear" w:pos="4536"/>
        </w:tabs>
        <w:ind w:left="1418"/>
        <w:jc w:val="left"/>
        <w:rPr>
          <w:rFonts w:asciiTheme="minorHAnsi" w:hAnsiTheme="minorHAnsi"/>
          <w:sz w:val="18"/>
          <w:szCs w:val="18"/>
        </w:rPr>
      </w:pPr>
      <w:r w:rsidRPr="009F527D">
        <w:rPr>
          <w:rFonts w:asciiTheme="minorHAnsi" w:hAnsiTheme="minorHAnsi"/>
          <w:sz w:val="18"/>
          <w:szCs w:val="18"/>
        </w:rPr>
        <w:t>Nález podezřelého předmětu</w:t>
      </w:r>
    </w:p>
    <w:p w14:paraId="4B15E5D7" w14:textId="77777777" w:rsidR="006C7697" w:rsidRDefault="006C7697" w:rsidP="003148AE">
      <w:pPr>
        <w:overflowPunct w:val="0"/>
        <w:autoSpaceDE w:val="0"/>
        <w:autoSpaceDN w:val="0"/>
        <w:adjustRightInd w:val="0"/>
        <w:spacing w:after="0" w:line="240" w:lineRule="auto"/>
        <w:textAlignment w:val="baseline"/>
        <w:rPr>
          <w:rFonts w:eastAsia="Times New Roman" w:cs="Times New Roman"/>
          <w:lang w:eastAsia="cs-CZ"/>
        </w:rPr>
      </w:pPr>
    </w:p>
    <w:p w14:paraId="5E3C9403" w14:textId="72D25FAC" w:rsidR="004E1498" w:rsidRPr="004E1498" w:rsidRDefault="004E1498" w:rsidP="003148AE">
      <w:pPr>
        <w:tabs>
          <w:tab w:val="left" w:pos="4253"/>
        </w:tabs>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V </w:t>
      </w:r>
      <w:r w:rsidR="003404E9">
        <w:rPr>
          <w:rFonts w:eastAsia="Times New Roman" w:cs="Times New Roman"/>
          <w:lang w:eastAsia="cs-CZ"/>
        </w:rPr>
        <w:t>Praze</w:t>
      </w:r>
      <w:r w:rsidRPr="004E1498">
        <w:rPr>
          <w:rFonts w:eastAsia="Times New Roman" w:cs="Times New Roman"/>
          <w:lang w:eastAsia="cs-CZ"/>
        </w:rPr>
        <w:t xml:space="preserve"> dne </w:t>
      </w:r>
      <w:r w:rsidR="003404E9">
        <w:rPr>
          <w:rFonts w:eastAsia="Times New Roman" w:cs="Times New Roman"/>
          <w:lang w:eastAsia="cs-CZ"/>
        </w:rPr>
        <w:t>………………</w:t>
      </w:r>
      <w:r w:rsidRPr="004E1498">
        <w:rPr>
          <w:rFonts w:eastAsia="Times New Roman" w:cs="Times New Roman"/>
          <w:lang w:eastAsia="cs-CZ"/>
        </w:rPr>
        <w:tab/>
      </w:r>
      <w:r w:rsidRPr="00367C53">
        <w:rPr>
          <w:rFonts w:eastAsia="Times New Roman" w:cs="Times New Roman"/>
          <w:highlight w:val="yellow"/>
          <w:lang w:eastAsia="cs-CZ"/>
        </w:rPr>
        <w:t>V</w:t>
      </w:r>
      <w:r w:rsidR="00367C53" w:rsidRPr="00367C53">
        <w:rPr>
          <w:rFonts w:eastAsia="Times New Roman" w:cs="Times New Roman"/>
          <w:highlight w:val="yellow"/>
          <w:lang w:eastAsia="cs-CZ"/>
        </w:rPr>
        <w:t xml:space="preserve"> </w:t>
      </w:r>
      <w:r w:rsidR="003404E9" w:rsidRPr="00367C53">
        <w:rPr>
          <w:rFonts w:eastAsia="Times New Roman" w:cs="Times New Roman"/>
          <w:highlight w:val="yellow"/>
          <w:lang w:eastAsia="cs-CZ"/>
        </w:rPr>
        <w:t xml:space="preserve">……………… </w:t>
      </w:r>
      <w:r w:rsidRPr="00367C53">
        <w:rPr>
          <w:rFonts w:eastAsia="Times New Roman" w:cs="Times New Roman"/>
          <w:highlight w:val="yellow"/>
          <w:lang w:eastAsia="cs-CZ"/>
        </w:rPr>
        <w:t xml:space="preserve">dne </w:t>
      </w:r>
      <w:r w:rsidR="003404E9" w:rsidRPr="00367C53">
        <w:rPr>
          <w:rFonts w:eastAsia="Times New Roman" w:cs="Times New Roman"/>
          <w:highlight w:val="yellow"/>
          <w:lang w:eastAsia="cs-CZ"/>
        </w:rPr>
        <w:t>………………</w:t>
      </w:r>
      <w:r w:rsidR="003404E9" w:rsidRPr="004E1498">
        <w:rPr>
          <w:rFonts w:eastAsia="Times New Roman" w:cs="Times New Roman"/>
          <w:lang w:eastAsia="cs-CZ"/>
        </w:rPr>
        <w:tab/>
      </w:r>
    </w:p>
    <w:p w14:paraId="0C2120A0" w14:textId="77777777" w:rsidR="004E1498" w:rsidRPr="004E1498" w:rsidRDefault="004E1498" w:rsidP="003148AE">
      <w:pPr>
        <w:overflowPunct w:val="0"/>
        <w:autoSpaceDE w:val="0"/>
        <w:autoSpaceDN w:val="0"/>
        <w:adjustRightInd w:val="0"/>
        <w:spacing w:after="0" w:line="240" w:lineRule="auto"/>
        <w:textAlignment w:val="baseline"/>
        <w:rPr>
          <w:rFonts w:eastAsia="Times New Roman" w:cs="Times New Roman"/>
          <w:b/>
          <w:lang w:eastAsia="cs-CZ"/>
        </w:rPr>
      </w:pPr>
    </w:p>
    <w:p w14:paraId="463C624B" w14:textId="77777777" w:rsidR="004E1498" w:rsidRPr="004E1498" w:rsidRDefault="004E1498" w:rsidP="003148AE">
      <w:pPr>
        <w:overflowPunct w:val="0"/>
        <w:autoSpaceDE w:val="0"/>
        <w:autoSpaceDN w:val="0"/>
        <w:adjustRightInd w:val="0"/>
        <w:spacing w:after="0" w:line="240" w:lineRule="auto"/>
        <w:textAlignment w:val="baseline"/>
        <w:rPr>
          <w:rFonts w:eastAsia="Times New Roman" w:cs="Times New Roman"/>
          <w:b/>
          <w:lang w:eastAsia="cs-CZ"/>
        </w:rPr>
      </w:pPr>
    </w:p>
    <w:p w14:paraId="0F9A943C" w14:textId="25683A15" w:rsidR="003404E9" w:rsidRPr="00E97FC9" w:rsidRDefault="003404E9" w:rsidP="003148AE">
      <w:pPr>
        <w:tabs>
          <w:tab w:val="left" w:pos="4253"/>
        </w:tabs>
        <w:overflowPunct w:val="0"/>
        <w:autoSpaceDE w:val="0"/>
        <w:autoSpaceDN w:val="0"/>
        <w:adjustRightInd w:val="0"/>
        <w:spacing w:after="720" w:line="240" w:lineRule="auto"/>
        <w:textAlignment w:val="baseline"/>
        <w:rPr>
          <w:rFonts w:eastAsia="Times New Roman" w:cs="Times New Roman"/>
          <w:b/>
          <w:lang w:eastAsia="cs-CZ"/>
        </w:rPr>
      </w:pPr>
      <w:r w:rsidRPr="00E97FC9">
        <w:rPr>
          <w:rFonts w:eastAsia="Times New Roman" w:cs="Times New Roman"/>
          <w:b/>
          <w:lang w:eastAsia="cs-CZ"/>
        </w:rPr>
        <w:t>Objednatel</w:t>
      </w:r>
      <w:r w:rsidRPr="00E97FC9">
        <w:rPr>
          <w:rFonts w:eastAsia="Times New Roman" w:cs="Times New Roman"/>
          <w:b/>
          <w:lang w:eastAsia="cs-CZ"/>
        </w:rPr>
        <w:tab/>
        <w:t>Zhotovitel</w:t>
      </w:r>
    </w:p>
    <w:p w14:paraId="76E127FD" w14:textId="10C93251" w:rsidR="003404E9" w:rsidRDefault="003404E9" w:rsidP="003148AE">
      <w:pPr>
        <w:tabs>
          <w:tab w:val="left" w:pos="4253"/>
        </w:tabs>
        <w:overflowPunct w:val="0"/>
        <w:autoSpaceDE w:val="0"/>
        <w:autoSpaceDN w:val="0"/>
        <w:adjustRightInd w:val="0"/>
        <w:spacing w:after="0" w:line="240" w:lineRule="auto"/>
        <w:textAlignment w:val="baseline"/>
      </w:pPr>
      <w:r>
        <w:t>………………</w:t>
      </w:r>
      <w:r w:rsidR="00E97FC9">
        <w:t>……………………</w:t>
      </w:r>
      <w:r w:rsidR="00E97FC9">
        <w:tab/>
      </w:r>
      <w:r w:rsidR="00E97FC9" w:rsidRPr="00367C53">
        <w:rPr>
          <w:highlight w:val="yellow"/>
        </w:rPr>
        <w:t>……………………………………</w:t>
      </w:r>
    </w:p>
    <w:p w14:paraId="3C4A3C1E" w14:textId="77777777" w:rsidR="00F23879" w:rsidRDefault="003404E9" w:rsidP="003148AE">
      <w:pPr>
        <w:tabs>
          <w:tab w:val="left" w:pos="4253"/>
        </w:tabs>
        <w:overflowPunct w:val="0"/>
        <w:autoSpaceDE w:val="0"/>
        <w:autoSpaceDN w:val="0"/>
        <w:adjustRightInd w:val="0"/>
        <w:spacing w:after="0" w:line="240" w:lineRule="auto"/>
        <w:textAlignment w:val="baseline"/>
        <w:rPr>
          <w:b/>
        </w:rPr>
      </w:pPr>
      <w:r>
        <w:rPr>
          <w:b/>
        </w:rPr>
        <w:t>Ing. Vladimír Filip</w:t>
      </w:r>
      <w:r w:rsidR="00E97FC9">
        <w:rPr>
          <w:b/>
        </w:rPr>
        <w:tab/>
      </w:r>
      <w:r>
        <w:rPr>
          <w:b/>
        </w:rPr>
        <w:tab/>
        <w:t xml:space="preserve"> </w:t>
      </w:r>
    </w:p>
    <w:p w14:paraId="2DFC7756" w14:textId="5622E75A" w:rsidR="00F23879" w:rsidRPr="00F23879" w:rsidRDefault="00F23879" w:rsidP="003148AE">
      <w:pPr>
        <w:tabs>
          <w:tab w:val="left" w:pos="4253"/>
        </w:tabs>
        <w:overflowPunct w:val="0"/>
        <w:autoSpaceDE w:val="0"/>
        <w:autoSpaceDN w:val="0"/>
        <w:adjustRightInd w:val="0"/>
        <w:spacing w:after="0" w:line="240" w:lineRule="auto"/>
        <w:textAlignment w:val="baseline"/>
        <w:rPr>
          <w:b/>
        </w:rPr>
      </w:pPr>
      <w:r>
        <w:t>ř</w:t>
      </w:r>
      <w:r w:rsidR="003404E9">
        <w:t>editel</w:t>
      </w:r>
    </w:p>
    <w:p w14:paraId="5E8BA70D" w14:textId="564EA609" w:rsidR="00D9782E" w:rsidRDefault="00F23879" w:rsidP="003148AE">
      <w:pPr>
        <w:tabs>
          <w:tab w:val="left" w:pos="4253"/>
        </w:tabs>
        <w:overflowPunct w:val="0"/>
        <w:autoSpaceDE w:val="0"/>
        <w:autoSpaceDN w:val="0"/>
        <w:adjustRightInd w:val="0"/>
        <w:spacing w:after="0" w:line="240" w:lineRule="auto"/>
        <w:textAlignment w:val="baseline"/>
      </w:pPr>
      <w:r>
        <w:t>Oblastního ředitelství Praha</w:t>
      </w:r>
      <w:r w:rsidR="00E97FC9">
        <w:tab/>
      </w:r>
      <w:r w:rsidR="003404E9">
        <w:tab/>
      </w:r>
    </w:p>
    <w:p w14:paraId="34EEF50F" w14:textId="77777777" w:rsidR="003404E9" w:rsidRDefault="003404E9" w:rsidP="003148AE">
      <w:pPr>
        <w:overflowPunct w:val="0"/>
        <w:autoSpaceDE w:val="0"/>
        <w:autoSpaceDN w:val="0"/>
        <w:adjustRightInd w:val="0"/>
        <w:spacing w:after="0" w:line="240" w:lineRule="auto"/>
        <w:textAlignment w:val="baseline"/>
      </w:pPr>
    </w:p>
    <w:p w14:paraId="2FE06E78" w14:textId="77777777" w:rsidR="00E97FC9" w:rsidRDefault="00E97FC9" w:rsidP="003148AE">
      <w:pPr>
        <w:overflowPunct w:val="0"/>
        <w:autoSpaceDE w:val="0"/>
        <w:autoSpaceDN w:val="0"/>
        <w:adjustRightInd w:val="0"/>
        <w:spacing w:after="0" w:line="240" w:lineRule="auto"/>
        <w:textAlignment w:val="baseline"/>
      </w:pPr>
    </w:p>
    <w:p w14:paraId="4FFAB0FC" w14:textId="77777777" w:rsidR="00E97FC9" w:rsidRDefault="00E97FC9" w:rsidP="003148AE">
      <w:pPr>
        <w:overflowPunct w:val="0"/>
        <w:autoSpaceDE w:val="0"/>
        <w:autoSpaceDN w:val="0"/>
        <w:adjustRightInd w:val="0"/>
        <w:spacing w:after="0" w:line="240" w:lineRule="auto"/>
        <w:textAlignment w:val="baseline"/>
      </w:pPr>
    </w:p>
    <w:p w14:paraId="5F6480A6" w14:textId="77777777" w:rsidR="00E97FC9" w:rsidRDefault="00E97FC9" w:rsidP="003148AE">
      <w:pPr>
        <w:overflowPunct w:val="0"/>
        <w:autoSpaceDE w:val="0"/>
        <w:autoSpaceDN w:val="0"/>
        <w:adjustRightInd w:val="0"/>
        <w:spacing w:after="0" w:line="240" w:lineRule="auto"/>
        <w:textAlignment w:val="baseline"/>
      </w:pPr>
    </w:p>
    <w:p w14:paraId="1180E375" w14:textId="77777777" w:rsidR="00134579" w:rsidRDefault="00134579" w:rsidP="003148AE">
      <w:pPr>
        <w:overflowPunct w:val="0"/>
        <w:autoSpaceDE w:val="0"/>
        <w:autoSpaceDN w:val="0"/>
        <w:adjustRightInd w:val="0"/>
        <w:spacing w:after="0" w:line="240" w:lineRule="auto"/>
        <w:textAlignment w:val="baseline"/>
      </w:pPr>
    </w:p>
    <w:p w14:paraId="3D851410" w14:textId="77777777" w:rsidR="00E97FC9" w:rsidRDefault="00E97FC9" w:rsidP="003148AE">
      <w:pPr>
        <w:overflowPunct w:val="0"/>
        <w:autoSpaceDE w:val="0"/>
        <w:autoSpaceDN w:val="0"/>
        <w:adjustRightInd w:val="0"/>
        <w:spacing w:after="0" w:line="240" w:lineRule="auto"/>
        <w:textAlignment w:val="baseline"/>
      </w:pPr>
    </w:p>
    <w:p w14:paraId="355F8CCB" w14:textId="77777777" w:rsidR="00E97FC9" w:rsidRDefault="00E97FC9" w:rsidP="003148AE">
      <w:pPr>
        <w:overflowPunct w:val="0"/>
        <w:autoSpaceDE w:val="0"/>
        <w:autoSpaceDN w:val="0"/>
        <w:adjustRightInd w:val="0"/>
        <w:spacing w:after="0" w:line="240" w:lineRule="auto"/>
        <w:textAlignment w:val="baseline"/>
      </w:pPr>
    </w:p>
    <w:p w14:paraId="4E3C0D53" w14:textId="77777777" w:rsidR="003404E9" w:rsidRDefault="003404E9" w:rsidP="003148AE">
      <w:pPr>
        <w:overflowPunct w:val="0"/>
        <w:autoSpaceDE w:val="0"/>
        <w:autoSpaceDN w:val="0"/>
        <w:adjustRightInd w:val="0"/>
        <w:spacing w:after="0" w:line="240" w:lineRule="auto"/>
        <w:textAlignment w:val="baseline"/>
        <w:rPr>
          <w:rFonts w:eastAsia="Calibri" w:cs="Times New Roman"/>
        </w:rPr>
      </w:pPr>
    </w:p>
    <w:p w14:paraId="3D6E84C1" w14:textId="0AA329CD" w:rsidR="009F392E" w:rsidRPr="006C7697" w:rsidRDefault="004E1498" w:rsidP="003148AE">
      <w:pPr>
        <w:overflowPunct w:val="0"/>
        <w:autoSpaceDE w:val="0"/>
        <w:autoSpaceDN w:val="0"/>
        <w:adjustRightInd w:val="0"/>
        <w:spacing w:after="0" w:line="240" w:lineRule="auto"/>
        <w:textAlignment w:val="baseline"/>
        <w:rPr>
          <w:rFonts w:eastAsia="Calibri" w:cs="Times New Roman"/>
        </w:rPr>
      </w:pPr>
      <w:r w:rsidRPr="004E1498">
        <w:rPr>
          <w:rFonts w:eastAsia="Calibri" w:cs="Times New Roman"/>
        </w:rPr>
        <w:t xml:space="preserve">Tato </w:t>
      </w:r>
      <w:r w:rsidR="00D9782E">
        <w:rPr>
          <w:rFonts w:eastAsia="Calibri" w:cs="Times New Roman"/>
        </w:rPr>
        <w:t>Sml</w:t>
      </w:r>
      <w:r w:rsidRPr="004E1498">
        <w:rPr>
          <w:rFonts w:eastAsia="Calibri" w:cs="Times New Roman"/>
        </w:rPr>
        <w:t>ouva byla uveřejněna prost</w:t>
      </w:r>
      <w:r w:rsidR="00107E5E">
        <w:rPr>
          <w:rFonts w:eastAsia="Calibri" w:cs="Times New Roman"/>
        </w:rPr>
        <w:t>řednictvím registru smluv dne …</w:t>
      </w:r>
      <w:r w:rsidR="003404E9">
        <w:rPr>
          <w:rFonts w:eastAsia="Calibri" w:cs="Times New Roman"/>
        </w:rPr>
        <w:t>…………………</w:t>
      </w:r>
    </w:p>
    <w:sectPr w:rsidR="009F392E" w:rsidRPr="006C7697"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82407" w14:textId="77777777" w:rsidR="00543FDA" w:rsidRDefault="00543FDA" w:rsidP="00962258">
      <w:pPr>
        <w:spacing w:after="0" w:line="240" w:lineRule="auto"/>
      </w:pPr>
      <w:r>
        <w:separator/>
      </w:r>
    </w:p>
  </w:endnote>
  <w:endnote w:type="continuationSeparator" w:id="0">
    <w:p w14:paraId="160DC023" w14:textId="77777777" w:rsidR="00543FDA" w:rsidRDefault="00543FD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2AB2" w14:textId="77777777" w:rsidR="007F4FB8" w:rsidRDefault="007F4F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5015">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75015">
            <w:rPr>
              <w:rStyle w:val="slostrnky"/>
              <w:noProof/>
            </w:rPr>
            <w:t>10</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B4C6F9A"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5F3BD79"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501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75015">
            <w:rPr>
              <w:rStyle w:val="slostrnky"/>
              <w:noProof/>
            </w:rPr>
            <w:t>10</w:t>
          </w:r>
          <w:r w:rsidRPr="00B8518B">
            <w:rPr>
              <w:rStyle w:val="slostrnky"/>
            </w:rPr>
            <w:fldChar w:fldCharType="end"/>
          </w:r>
        </w:p>
      </w:tc>
      <w:tc>
        <w:tcPr>
          <w:tcW w:w="3458" w:type="dxa"/>
          <w:shd w:val="clear" w:color="auto" w:fill="auto"/>
          <w:tcMar>
            <w:left w:w="0" w:type="dxa"/>
            <w:right w:w="0" w:type="dxa"/>
          </w:tcMar>
        </w:tcPr>
        <w:p w14:paraId="3EA9F2EE" w14:textId="77777777" w:rsidR="00592757" w:rsidRDefault="00592757" w:rsidP="00093A53">
          <w:pPr>
            <w:pStyle w:val="Zpat"/>
          </w:pPr>
          <w:r>
            <w:t>Správa železniční dopravní cesty,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3903891B" w14:textId="77777777" w:rsidR="00592757" w:rsidRDefault="007F4FB8" w:rsidP="00093A53">
          <w:pPr>
            <w:pStyle w:val="Zpat"/>
          </w:pPr>
          <w:r>
            <w:t>Oblastní ředitelství Praha</w:t>
          </w:r>
        </w:p>
        <w:p w14:paraId="063016A4" w14:textId="77777777" w:rsidR="007F4FB8" w:rsidRDefault="007F4FB8" w:rsidP="00093A53">
          <w:pPr>
            <w:pStyle w:val="Zpat"/>
          </w:pPr>
          <w:r>
            <w:t>Partyzánská 24</w:t>
          </w:r>
        </w:p>
        <w:p w14:paraId="0C29E961" w14:textId="44DB4A80" w:rsidR="007F4FB8" w:rsidRDefault="007F4FB8" w:rsidP="00093A53">
          <w:pPr>
            <w:pStyle w:val="Zpat"/>
          </w:pPr>
          <w:r>
            <w:t>170 00 Praha 7</w:t>
          </w:r>
        </w:p>
      </w:tc>
    </w:tr>
  </w:tbl>
  <w:p w14:paraId="0935A879" w14:textId="7DE13C82"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F38B2A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639E79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C83EC" w14:textId="77777777" w:rsidR="00543FDA" w:rsidRDefault="00543FDA" w:rsidP="00962258">
      <w:pPr>
        <w:spacing w:after="0" w:line="240" w:lineRule="auto"/>
      </w:pPr>
      <w:r>
        <w:separator/>
      </w:r>
    </w:p>
  </w:footnote>
  <w:footnote w:type="continuationSeparator" w:id="0">
    <w:p w14:paraId="60A4D460" w14:textId="77777777" w:rsidR="00543FDA" w:rsidRDefault="00543FD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30C3F" w14:textId="77777777" w:rsidR="007F4FB8" w:rsidRDefault="007F4F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076ACA8">
          <wp:simplePos x="0" y="0"/>
          <wp:positionH relativeFrom="page">
            <wp:posOffset>37465</wp:posOffset>
          </wp:positionH>
          <wp:positionV relativeFrom="page">
            <wp:posOffset>-19050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09F11370"/>
    <w:multiLevelType w:val="multilevel"/>
    <w:tmpl w:val="CABE99FC"/>
    <w:numStyleLink w:val="ListNumbermultilevel"/>
  </w:abstractNum>
  <w:abstractNum w:abstractNumId="2">
    <w:nsid w:val="16D92FED"/>
    <w:multiLevelType w:val="hybridMultilevel"/>
    <w:tmpl w:val="97E6C756"/>
    <w:lvl w:ilvl="0" w:tplc="4E6C00C8">
      <w:start w:val="1"/>
      <w:numFmt w:val="lowerLetter"/>
      <w:pStyle w:val="Podbodsmlouvy"/>
      <w:lvlText w:val="%1)"/>
      <w:lvlJc w:val="left"/>
      <w:pPr>
        <w:tabs>
          <w:tab w:val="num" w:pos="1211"/>
        </w:tabs>
        <w:ind w:left="1211" w:hanging="360"/>
      </w:pPr>
      <w:rPr>
        <w:rFonts w:cs="Times New Roman" w:hint="default"/>
      </w:rPr>
    </w:lvl>
    <w:lvl w:ilvl="1" w:tplc="04050019">
      <w:start w:val="1"/>
      <w:numFmt w:val="lowerLetter"/>
      <w:lvlText w:val="%2."/>
      <w:lvlJc w:val="left"/>
      <w:pPr>
        <w:tabs>
          <w:tab w:val="num" w:pos="1724"/>
        </w:tabs>
        <w:ind w:left="1724" w:hanging="360"/>
      </w:pPr>
      <w:rPr>
        <w:rFonts w:cs="Times New Roman"/>
      </w:rPr>
    </w:lvl>
    <w:lvl w:ilvl="2" w:tplc="0405001B">
      <w:start w:val="1"/>
      <w:numFmt w:val="lowerRoman"/>
      <w:lvlText w:val="%3."/>
      <w:lvlJc w:val="right"/>
      <w:pPr>
        <w:tabs>
          <w:tab w:val="num" w:pos="2444"/>
        </w:tabs>
        <w:ind w:left="2444" w:hanging="180"/>
      </w:pPr>
      <w:rPr>
        <w:rFonts w:cs="Times New Roman"/>
      </w:rPr>
    </w:lvl>
    <w:lvl w:ilvl="3" w:tplc="0405000F">
      <w:start w:val="1"/>
      <w:numFmt w:val="decimal"/>
      <w:lvlText w:val="%4."/>
      <w:lvlJc w:val="left"/>
      <w:pPr>
        <w:tabs>
          <w:tab w:val="num" w:pos="3164"/>
        </w:tabs>
        <w:ind w:left="3164" w:hanging="360"/>
      </w:pPr>
      <w:rPr>
        <w:rFonts w:cs="Times New Roman"/>
      </w:rPr>
    </w:lvl>
    <w:lvl w:ilvl="4" w:tplc="04050019">
      <w:start w:val="1"/>
      <w:numFmt w:val="lowerLetter"/>
      <w:lvlText w:val="%5."/>
      <w:lvlJc w:val="left"/>
      <w:pPr>
        <w:tabs>
          <w:tab w:val="num" w:pos="3884"/>
        </w:tabs>
        <w:ind w:left="3884" w:hanging="360"/>
      </w:pPr>
      <w:rPr>
        <w:rFonts w:cs="Times New Roman"/>
      </w:rPr>
    </w:lvl>
    <w:lvl w:ilvl="5" w:tplc="0405001B">
      <w:start w:val="1"/>
      <w:numFmt w:val="lowerRoman"/>
      <w:lvlText w:val="%6."/>
      <w:lvlJc w:val="right"/>
      <w:pPr>
        <w:tabs>
          <w:tab w:val="num" w:pos="4604"/>
        </w:tabs>
        <w:ind w:left="4604" w:hanging="180"/>
      </w:pPr>
      <w:rPr>
        <w:rFonts w:cs="Times New Roman"/>
      </w:rPr>
    </w:lvl>
    <w:lvl w:ilvl="6" w:tplc="0405000F">
      <w:start w:val="1"/>
      <w:numFmt w:val="decimal"/>
      <w:lvlText w:val="%7."/>
      <w:lvlJc w:val="left"/>
      <w:pPr>
        <w:tabs>
          <w:tab w:val="num" w:pos="5324"/>
        </w:tabs>
        <w:ind w:left="5324" w:hanging="360"/>
      </w:pPr>
      <w:rPr>
        <w:rFonts w:cs="Times New Roman"/>
      </w:rPr>
    </w:lvl>
    <w:lvl w:ilvl="7" w:tplc="04050019">
      <w:start w:val="1"/>
      <w:numFmt w:val="lowerLetter"/>
      <w:lvlText w:val="%8."/>
      <w:lvlJc w:val="left"/>
      <w:pPr>
        <w:tabs>
          <w:tab w:val="num" w:pos="6044"/>
        </w:tabs>
        <w:ind w:left="6044" w:hanging="360"/>
      </w:pPr>
      <w:rPr>
        <w:rFonts w:cs="Times New Roman"/>
      </w:rPr>
    </w:lvl>
    <w:lvl w:ilvl="8" w:tplc="0405001B">
      <w:start w:val="1"/>
      <w:numFmt w:val="lowerRoman"/>
      <w:lvlText w:val="%9."/>
      <w:lvlJc w:val="right"/>
      <w:pPr>
        <w:tabs>
          <w:tab w:val="num" w:pos="6764"/>
        </w:tabs>
        <w:ind w:left="6764" w:hanging="180"/>
      </w:pPr>
      <w:rPr>
        <w:rFonts w:cs="Times New Roman"/>
      </w:rPr>
    </w:lvl>
  </w:abstractNum>
  <w:abstractNum w:abstractNumId="3">
    <w:nsid w:val="19FE6310"/>
    <w:multiLevelType w:val="hybridMultilevel"/>
    <w:tmpl w:val="50BA7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numStyleLink w:val="ListBulletmultilevel"/>
  </w:abstractNum>
  <w:abstractNum w:abstractNumId="6">
    <w:nsid w:val="2F254A72"/>
    <w:multiLevelType w:val="multilevel"/>
    <w:tmpl w:val="9EB8635A"/>
    <w:lvl w:ilvl="0">
      <w:start w:val="1"/>
      <w:numFmt w:val="decimal"/>
      <w:pStyle w:val="Nadpis1"/>
      <w:lvlText w:val="%1."/>
      <w:lvlJc w:val="left"/>
      <w:pPr>
        <w:ind w:left="432" w:hanging="432"/>
      </w:pPr>
      <w:rPr>
        <w:rFonts w:asciiTheme="majorHAnsi" w:hAnsiTheme="majorHAnsi" w:hint="default"/>
        <w:sz w:val="24"/>
        <w:szCs w:val="24"/>
      </w:rPr>
    </w:lvl>
    <w:lvl w:ilvl="1">
      <w:start w:val="1"/>
      <w:numFmt w:val="decimal"/>
      <w:pStyle w:val="Nadpis2"/>
      <w:lvlText w:val="%1.%2"/>
      <w:lvlJc w:val="left"/>
      <w:pPr>
        <w:ind w:left="576" w:hanging="576"/>
      </w:pPr>
      <w:rPr>
        <w:b/>
        <w:color w:val="auto"/>
      </w:rPr>
    </w:lvl>
    <w:lvl w:ilvl="2">
      <w:start w:val="1"/>
      <w:numFmt w:val="decimal"/>
      <w:pStyle w:val="Nadpis3"/>
      <w:lvlText w:val="%1.%2.%3"/>
      <w:lvlJc w:val="left"/>
      <w:pPr>
        <w:ind w:left="2705" w:hanging="720"/>
      </w:pPr>
      <w:rPr>
        <w:i w: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420B5420"/>
    <w:multiLevelType w:val="multilevel"/>
    <w:tmpl w:val="7D6AA9E2"/>
    <w:lvl w:ilvl="0">
      <w:start w:val="1"/>
      <w:numFmt w:val="decimal"/>
      <w:pStyle w:val="lnekI"/>
      <w:lvlText w:val="%1."/>
      <w:lvlJc w:val="left"/>
      <w:pPr>
        <w:tabs>
          <w:tab w:val="num" w:pos="397"/>
        </w:tabs>
        <w:ind w:left="567" w:hanging="510"/>
      </w:pPr>
      <w:rPr>
        <w:rFonts w:ascii="Arial Black" w:hAnsi="Arial Black" w:cs="Times New Roman" w:hint="default"/>
        <w:b w:val="0"/>
        <w:i w:val="0"/>
        <w:sz w:val="20"/>
      </w:rPr>
    </w:lvl>
    <w:lvl w:ilvl="1">
      <w:start w:val="1"/>
      <w:numFmt w:val="decimal"/>
      <w:lvlText w:val="%2."/>
      <w:lvlJc w:val="left"/>
      <w:pPr>
        <w:tabs>
          <w:tab w:val="num" w:pos="454"/>
        </w:tabs>
        <w:ind w:left="680" w:hanging="283"/>
      </w:pPr>
      <w:rPr>
        <w:rFonts w:ascii="Arial" w:hAnsi="Arial" w:cs="Times New Roman" w:hint="default"/>
        <w:b w:val="0"/>
        <w:i w:val="0"/>
        <w:sz w:val="20"/>
      </w:rPr>
    </w:lvl>
    <w:lvl w:ilvl="2">
      <w:start w:val="1"/>
      <w:numFmt w:val="decimal"/>
      <w:lvlText w:val="%1.%2.%3."/>
      <w:lvlJc w:val="left"/>
      <w:pPr>
        <w:tabs>
          <w:tab w:val="num" w:pos="1704"/>
        </w:tabs>
        <w:ind w:left="1488" w:hanging="504"/>
      </w:pPr>
      <w:rPr>
        <w:rFonts w:cs="Times New Roman" w:hint="default"/>
      </w:rPr>
    </w:lvl>
    <w:lvl w:ilvl="3">
      <w:start w:val="1"/>
      <w:numFmt w:val="decimal"/>
      <w:lvlText w:val="%1.%2.%3.%4."/>
      <w:lvlJc w:val="left"/>
      <w:pPr>
        <w:tabs>
          <w:tab w:val="num" w:pos="2064"/>
        </w:tabs>
        <w:ind w:left="1992" w:hanging="648"/>
      </w:pPr>
      <w:rPr>
        <w:rFonts w:cs="Times New Roman" w:hint="default"/>
      </w:rPr>
    </w:lvl>
    <w:lvl w:ilvl="4">
      <w:start w:val="1"/>
      <w:numFmt w:val="decimal"/>
      <w:lvlText w:val="%1.%2.%3.%4.%5."/>
      <w:lvlJc w:val="left"/>
      <w:pPr>
        <w:tabs>
          <w:tab w:val="num" w:pos="2784"/>
        </w:tabs>
        <w:ind w:left="2496" w:hanging="792"/>
      </w:pPr>
      <w:rPr>
        <w:rFonts w:cs="Times New Roman" w:hint="default"/>
      </w:rPr>
    </w:lvl>
    <w:lvl w:ilvl="5">
      <w:start w:val="1"/>
      <w:numFmt w:val="decimal"/>
      <w:lvlText w:val="%1.%2.%3.%4.%5.%6."/>
      <w:lvlJc w:val="left"/>
      <w:pPr>
        <w:tabs>
          <w:tab w:val="num" w:pos="3144"/>
        </w:tabs>
        <w:ind w:left="3000" w:hanging="936"/>
      </w:pPr>
      <w:rPr>
        <w:rFonts w:cs="Times New Roman" w:hint="default"/>
      </w:rPr>
    </w:lvl>
    <w:lvl w:ilvl="6">
      <w:start w:val="1"/>
      <w:numFmt w:val="decimal"/>
      <w:lvlText w:val="%1.%2.%3.%4.%5.%6.%7."/>
      <w:lvlJc w:val="left"/>
      <w:pPr>
        <w:tabs>
          <w:tab w:val="num" w:pos="3864"/>
        </w:tabs>
        <w:ind w:left="3504" w:hanging="1080"/>
      </w:pPr>
      <w:rPr>
        <w:rFonts w:cs="Times New Roman" w:hint="default"/>
      </w:rPr>
    </w:lvl>
    <w:lvl w:ilvl="7">
      <w:start w:val="1"/>
      <w:numFmt w:val="decimal"/>
      <w:lvlText w:val="%1.%2.%3.%4.%5.%6.%7.%8."/>
      <w:lvlJc w:val="left"/>
      <w:pPr>
        <w:tabs>
          <w:tab w:val="num" w:pos="4224"/>
        </w:tabs>
        <w:ind w:left="4008" w:hanging="1224"/>
      </w:pPr>
      <w:rPr>
        <w:rFonts w:cs="Times New Roman" w:hint="default"/>
      </w:rPr>
    </w:lvl>
    <w:lvl w:ilvl="8">
      <w:start w:val="1"/>
      <w:numFmt w:val="decimal"/>
      <w:lvlText w:val="%1.%2.%3.%4.%5.%6.%7.%8.%9."/>
      <w:lvlJc w:val="left"/>
      <w:pPr>
        <w:tabs>
          <w:tab w:val="num" w:pos="4944"/>
        </w:tabs>
        <w:ind w:left="4584" w:hanging="1440"/>
      </w:pPr>
      <w:rPr>
        <w:rFonts w:cs="Times New Roman" w:hint="default"/>
      </w:rPr>
    </w:lvl>
  </w:abstractNum>
  <w:abstractNum w:abstractNumId="8">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C1A4235"/>
    <w:multiLevelType w:val="multilevel"/>
    <w:tmpl w:val="0D34D660"/>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num w:numId="1">
    <w:abstractNumId w:val="4"/>
  </w:num>
  <w:num w:numId="2">
    <w:abstractNumId w:val="0"/>
  </w:num>
  <w:num w:numId="3">
    <w:abstractNumId w:val="5"/>
  </w:num>
  <w:num w:numId="4">
    <w:abstractNumId w:val="6"/>
  </w:num>
  <w:num w:numId="5">
    <w:abstractNumId w:val="7"/>
  </w:num>
  <w:num w:numId="6">
    <w:abstractNumId w:val="2"/>
    <w:lvlOverride w:ilvl="0">
      <w:startOverride w:val="1"/>
    </w:lvlOverride>
  </w:num>
  <w:num w:numId="7">
    <w:abstractNumId w:val="1"/>
  </w:num>
  <w:num w:numId="8">
    <w:abstractNumId w:val="8"/>
  </w:num>
  <w:num w:numId="9">
    <w:abstractNumId w:val="9"/>
  </w:num>
  <w:num w:numId="10">
    <w:abstractNumId w:val="3"/>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5"/>
  </w:num>
  <w:num w:numId="26">
    <w:abstractNumId w:val="5"/>
  </w:num>
  <w:num w:numId="2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7F5D"/>
    <w:rsid w:val="00014943"/>
    <w:rsid w:val="00031BBD"/>
    <w:rsid w:val="0005616B"/>
    <w:rsid w:val="00072C1E"/>
    <w:rsid w:val="00073A69"/>
    <w:rsid w:val="000814B9"/>
    <w:rsid w:val="000A13BC"/>
    <w:rsid w:val="000A3F85"/>
    <w:rsid w:val="000B4280"/>
    <w:rsid w:val="000D127E"/>
    <w:rsid w:val="000D278B"/>
    <w:rsid w:val="000E23A7"/>
    <w:rsid w:val="0010693F"/>
    <w:rsid w:val="00107E5E"/>
    <w:rsid w:val="00114472"/>
    <w:rsid w:val="0013379C"/>
    <w:rsid w:val="00134579"/>
    <w:rsid w:val="001550BC"/>
    <w:rsid w:val="001605B9"/>
    <w:rsid w:val="0017050D"/>
    <w:rsid w:val="00170EC5"/>
    <w:rsid w:val="001747C1"/>
    <w:rsid w:val="001750E0"/>
    <w:rsid w:val="00184743"/>
    <w:rsid w:val="00193A76"/>
    <w:rsid w:val="001A6752"/>
    <w:rsid w:val="001A6DB7"/>
    <w:rsid w:val="001C0FC2"/>
    <w:rsid w:val="001D68A6"/>
    <w:rsid w:val="001F2F96"/>
    <w:rsid w:val="00207DF5"/>
    <w:rsid w:val="002313EA"/>
    <w:rsid w:val="00275474"/>
    <w:rsid w:val="00280E07"/>
    <w:rsid w:val="00285018"/>
    <w:rsid w:val="0029605F"/>
    <w:rsid w:val="002C31BF"/>
    <w:rsid w:val="002D08B1"/>
    <w:rsid w:val="002D6523"/>
    <w:rsid w:val="002D7C52"/>
    <w:rsid w:val="002E0CD7"/>
    <w:rsid w:val="003013FA"/>
    <w:rsid w:val="0030274D"/>
    <w:rsid w:val="003071BD"/>
    <w:rsid w:val="003148AE"/>
    <w:rsid w:val="003374D3"/>
    <w:rsid w:val="003404E9"/>
    <w:rsid w:val="00341DCF"/>
    <w:rsid w:val="00357BC6"/>
    <w:rsid w:val="00367C53"/>
    <w:rsid w:val="003956C6"/>
    <w:rsid w:val="003A4D59"/>
    <w:rsid w:val="003B39EC"/>
    <w:rsid w:val="003B5DD6"/>
    <w:rsid w:val="003D1F1E"/>
    <w:rsid w:val="003D703A"/>
    <w:rsid w:val="003F20D8"/>
    <w:rsid w:val="00401303"/>
    <w:rsid w:val="004148CE"/>
    <w:rsid w:val="00441430"/>
    <w:rsid w:val="00442990"/>
    <w:rsid w:val="00450F07"/>
    <w:rsid w:val="00453CD3"/>
    <w:rsid w:val="00460660"/>
    <w:rsid w:val="0047161E"/>
    <w:rsid w:val="0047677B"/>
    <w:rsid w:val="00486107"/>
    <w:rsid w:val="00491827"/>
    <w:rsid w:val="00493B1B"/>
    <w:rsid w:val="004A6222"/>
    <w:rsid w:val="004A6531"/>
    <w:rsid w:val="004B1AF2"/>
    <w:rsid w:val="004B1C56"/>
    <w:rsid w:val="004B348C"/>
    <w:rsid w:val="004B39DE"/>
    <w:rsid w:val="004C294D"/>
    <w:rsid w:val="004C4399"/>
    <w:rsid w:val="004C728D"/>
    <w:rsid w:val="004C787C"/>
    <w:rsid w:val="004E143C"/>
    <w:rsid w:val="004E1498"/>
    <w:rsid w:val="004E3A53"/>
    <w:rsid w:val="004F4B9B"/>
    <w:rsid w:val="00511AB9"/>
    <w:rsid w:val="00522467"/>
    <w:rsid w:val="00523EA7"/>
    <w:rsid w:val="00525223"/>
    <w:rsid w:val="00527421"/>
    <w:rsid w:val="00537B7A"/>
    <w:rsid w:val="00543FDA"/>
    <w:rsid w:val="00553375"/>
    <w:rsid w:val="005736B7"/>
    <w:rsid w:val="005740C3"/>
    <w:rsid w:val="005742DF"/>
    <w:rsid w:val="00575E5A"/>
    <w:rsid w:val="005855B3"/>
    <w:rsid w:val="00592757"/>
    <w:rsid w:val="00597E84"/>
    <w:rsid w:val="005B76DD"/>
    <w:rsid w:val="005D5624"/>
    <w:rsid w:val="005D5C67"/>
    <w:rsid w:val="005F1404"/>
    <w:rsid w:val="0060520C"/>
    <w:rsid w:val="0061068E"/>
    <w:rsid w:val="006545AD"/>
    <w:rsid w:val="006566F7"/>
    <w:rsid w:val="00660AD3"/>
    <w:rsid w:val="00677B7F"/>
    <w:rsid w:val="006A5570"/>
    <w:rsid w:val="006A689C"/>
    <w:rsid w:val="006B3D79"/>
    <w:rsid w:val="006C7697"/>
    <w:rsid w:val="006D7AFE"/>
    <w:rsid w:val="006E0578"/>
    <w:rsid w:val="006E314D"/>
    <w:rsid w:val="006E6E61"/>
    <w:rsid w:val="007061F8"/>
    <w:rsid w:val="00710723"/>
    <w:rsid w:val="00723ED1"/>
    <w:rsid w:val="00730D87"/>
    <w:rsid w:val="00741403"/>
    <w:rsid w:val="00743525"/>
    <w:rsid w:val="007510DD"/>
    <w:rsid w:val="00752804"/>
    <w:rsid w:val="007534FA"/>
    <w:rsid w:val="00753EBA"/>
    <w:rsid w:val="0076286B"/>
    <w:rsid w:val="00766846"/>
    <w:rsid w:val="0077673A"/>
    <w:rsid w:val="007846E1"/>
    <w:rsid w:val="007A0C04"/>
    <w:rsid w:val="007B205D"/>
    <w:rsid w:val="007B570C"/>
    <w:rsid w:val="007C01CD"/>
    <w:rsid w:val="007C589B"/>
    <w:rsid w:val="007C5FBD"/>
    <w:rsid w:val="007E4A6E"/>
    <w:rsid w:val="007F4FB8"/>
    <w:rsid w:val="007F56A7"/>
    <w:rsid w:val="00807DD0"/>
    <w:rsid w:val="00810E9B"/>
    <w:rsid w:val="00816B59"/>
    <w:rsid w:val="00845DC2"/>
    <w:rsid w:val="0085455C"/>
    <w:rsid w:val="0086114C"/>
    <w:rsid w:val="00863B20"/>
    <w:rsid w:val="008659F3"/>
    <w:rsid w:val="00872CDC"/>
    <w:rsid w:val="00886D4B"/>
    <w:rsid w:val="00895406"/>
    <w:rsid w:val="008A3568"/>
    <w:rsid w:val="008A5A98"/>
    <w:rsid w:val="008A6FB1"/>
    <w:rsid w:val="008D03B9"/>
    <w:rsid w:val="008E1E86"/>
    <w:rsid w:val="008F18D6"/>
    <w:rsid w:val="008F2CCA"/>
    <w:rsid w:val="008F7DFE"/>
    <w:rsid w:val="00904780"/>
    <w:rsid w:val="00922385"/>
    <w:rsid w:val="009223DF"/>
    <w:rsid w:val="00932DAA"/>
    <w:rsid w:val="00936091"/>
    <w:rsid w:val="00940D8A"/>
    <w:rsid w:val="0094157D"/>
    <w:rsid w:val="00950C1F"/>
    <w:rsid w:val="00962258"/>
    <w:rsid w:val="009678B7"/>
    <w:rsid w:val="009833E1"/>
    <w:rsid w:val="00992D9C"/>
    <w:rsid w:val="00996CB8"/>
    <w:rsid w:val="009A0078"/>
    <w:rsid w:val="009B14A9"/>
    <w:rsid w:val="009B2E97"/>
    <w:rsid w:val="009C30C5"/>
    <w:rsid w:val="009D1706"/>
    <w:rsid w:val="009E07F4"/>
    <w:rsid w:val="009F392E"/>
    <w:rsid w:val="009F6DEE"/>
    <w:rsid w:val="00A02EE7"/>
    <w:rsid w:val="00A0484A"/>
    <w:rsid w:val="00A100B4"/>
    <w:rsid w:val="00A605AE"/>
    <w:rsid w:val="00A6177B"/>
    <w:rsid w:val="00A66136"/>
    <w:rsid w:val="00A94010"/>
    <w:rsid w:val="00AA4CBB"/>
    <w:rsid w:val="00AA65FA"/>
    <w:rsid w:val="00AA7351"/>
    <w:rsid w:val="00AB6759"/>
    <w:rsid w:val="00AC3953"/>
    <w:rsid w:val="00AC6673"/>
    <w:rsid w:val="00AD056F"/>
    <w:rsid w:val="00AD6731"/>
    <w:rsid w:val="00AF11FA"/>
    <w:rsid w:val="00B1486E"/>
    <w:rsid w:val="00B15D0D"/>
    <w:rsid w:val="00B27209"/>
    <w:rsid w:val="00B35367"/>
    <w:rsid w:val="00B365D2"/>
    <w:rsid w:val="00B56739"/>
    <w:rsid w:val="00B56E9D"/>
    <w:rsid w:val="00B67D73"/>
    <w:rsid w:val="00B72214"/>
    <w:rsid w:val="00B72C86"/>
    <w:rsid w:val="00B748DD"/>
    <w:rsid w:val="00B75EE1"/>
    <w:rsid w:val="00B77481"/>
    <w:rsid w:val="00B8518B"/>
    <w:rsid w:val="00B94E35"/>
    <w:rsid w:val="00BB184D"/>
    <w:rsid w:val="00BC2A0D"/>
    <w:rsid w:val="00BC4DC9"/>
    <w:rsid w:val="00BD7E91"/>
    <w:rsid w:val="00BE6184"/>
    <w:rsid w:val="00C02D0A"/>
    <w:rsid w:val="00C03A6E"/>
    <w:rsid w:val="00C10607"/>
    <w:rsid w:val="00C44F6A"/>
    <w:rsid w:val="00C47AE3"/>
    <w:rsid w:val="00C47B9D"/>
    <w:rsid w:val="00C75015"/>
    <w:rsid w:val="00CA09D9"/>
    <w:rsid w:val="00CB53B1"/>
    <w:rsid w:val="00CC009E"/>
    <w:rsid w:val="00CC6991"/>
    <w:rsid w:val="00CD1FC4"/>
    <w:rsid w:val="00CF7EF3"/>
    <w:rsid w:val="00D135D2"/>
    <w:rsid w:val="00D21061"/>
    <w:rsid w:val="00D4108E"/>
    <w:rsid w:val="00D5115A"/>
    <w:rsid w:val="00D6163D"/>
    <w:rsid w:val="00D657AD"/>
    <w:rsid w:val="00D76037"/>
    <w:rsid w:val="00D831A3"/>
    <w:rsid w:val="00D85871"/>
    <w:rsid w:val="00D85C5B"/>
    <w:rsid w:val="00D9782E"/>
    <w:rsid w:val="00DB210B"/>
    <w:rsid w:val="00DC60C3"/>
    <w:rsid w:val="00DC75F3"/>
    <w:rsid w:val="00DD46F3"/>
    <w:rsid w:val="00DE56F2"/>
    <w:rsid w:val="00DE78F6"/>
    <w:rsid w:val="00DF116D"/>
    <w:rsid w:val="00E15853"/>
    <w:rsid w:val="00E21358"/>
    <w:rsid w:val="00E34988"/>
    <w:rsid w:val="00E55F3F"/>
    <w:rsid w:val="00E90CB2"/>
    <w:rsid w:val="00E97FC9"/>
    <w:rsid w:val="00EA33B5"/>
    <w:rsid w:val="00EB104F"/>
    <w:rsid w:val="00ED14BD"/>
    <w:rsid w:val="00EF1804"/>
    <w:rsid w:val="00F0533E"/>
    <w:rsid w:val="00F1048D"/>
    <w:rsid w:val="00F12C80"/>
    <w:rsid w:val="00F12DEC"/>
    <w:rsid w:val="00F1715C"/>
    <w:rsid w:val="00F23879"/>
    <w:rsid w:val="00F310F8"/>
    <w:rsid w:val="00F35939"/>
    <w:rsid w:val="00F45607"/>
    <w:rsid w:val="00F65961"/>
    <w:rsid w:val="00F659EB"/>
    <w:rsid w:val="00F86BA6"/>
    <w:rsid w:val="00F969C4"/>
    <w:rsid w:val="00FA32F8"/>
    <w:rsid w:val="00FB35E3"/>
    <w:rsid w:val="00FC6389"/>
    <w:rsid w:val="00FD17C6"/>
    <w:rsid w:val="00FD4E05"/>
    <w:rsid w:val="00FD4F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4"/>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4"/>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4"/>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4"/>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4"/>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4"/>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4"/>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4"/>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4"/>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7"/>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Text">
    <w:name w:val="Text"/>
    <w:autoRedefine/>
    <w:rsid w:val="00525223"/>
    <w:pPr>
      <w:spacing w:before="240" w:after="0" w:line="240" w:lineRule="auto"/>
    </w:pPr>
    <w:rPr>
      <w:rFonts w:eastAsia="Times New Roman" w:cs="Times New Roman"/>
      <w:bCs/>
      <w:spacing w:val="-4"/>
      <w:lang w:eastAsia="cs-CZ"/>
    </w:rPr>
  </w:style>
  <w:style w:type="paragraph" w:customStyle="1" w:styleId="WW-Zkladntext21">
    <w:name w:val="WW-Základní text 21"/>
    <w:basedOn w:val="Normln"/>
    <w:rsid w:val="00525223"/>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customStyle="1" w:styleId="Bodsmlouvy">
    <w:name w:val="Bod smlouvy"/>
    <w:basedOn w:val="Nadpis2"/>
    <w:link w:val="BodsmlouvyChar"/>
    <w:autoRedefine/>
    <w:rsid w:val="00525223"/>
    <w:pPr>
      <w:numPr>
        <w:ilvl w:val="0"/>
        <w:numId w:val="0"/>
      </w:numPr>
      <w:tabs>
        <w:tab w:val="right" w:pos="3828"/>
      </w:tabs>
      <w:overflowPunct/>
      <w:autoSpaceDE/>
      <w:autoSpaceDN/>
      <w:adjustRightInd/>
      <w:ind w:left="567" w:right="-284"/>
      <w:contextualSpacing w:val="0"/>
      <w:jc w:val="left"/>
      <w:textAlignment w:val="auto"/>
    </w:pPr>
    <w:rPr>
      <w:rFonts w:ascii="Times New Roman" w:hAnsi="Times New Roman"/>
      <w:spacing w:val="-4"/>
      <w:sz w:val="20"/>
      <w:szCs w:val="20"/>
      <w:lang w:val="x-none" w:eastAsia="x-none"/>
    </w:rPr>
  </w:style>
  <w:style w:type="paragraph" w:customStyle="1" w:styleId="lnekI">
    <w:name w:val="Článek I"/>
    <w:basedOn w:val="Nadpis1"/>
    <w:rsid w:val="00525223"/>
    <w:pPr>
      <w:keepNext/>
      <w:numPr>
        <w:numId w:val="5"/>
      </w:numPr>
      <w:suppressAutoHyphens w:val="0"/>
      <w:spacing w:before="720" w:after="240"/>
    </w:pPr>
    <w:rPr>
      <w:rFonts w:ascii="Arial Black" w:eastAsia="Times New Roman" w:hAnsi="Arial Black" w:cs="Times New Roman"/>
      <w:b w:val="0"/>
      <w:spacing w:val="0"/>
      <w:kern w:val="28"/>
      <w:sz w:val="20"/>
      <w:szCs w:val="20"/>
      <w:u w:val="none"/>
      <w:lang w:eastAsia="cs-CZ"/>
    </w:rPr>
  </w:style>
  <w:style w:type="paragraph" w:customStyle="1" w:styleId="Podbodsmlouvy">
    <w:name w:val="Podbod smlouvy"/>
    <w:basedOn w:val="Bodsmlouvy"/>
    <w:rsid w:val="00525223"/>
    <w:pPr>
      <w:numPr>
        <w:numId w:val="6"/>
      </w:numPr>
      <w:tabs>
        <w:tab w:val="clear" w:pos="1211"/>
      </w:tabs>
      <w:spacing w:after="120"/>
      <w:ind w:left="720"/>
    </w:pPr>
  </w:style>
  <w:style w:type="character" w:customStyle="1" w:styleId="BodsmlouvyChar">
    <w:name w:val="Bod smlouvy Char"/>
    <w:link w:val="Bodsmlouvy"/>
    <w:locked/>
    <w:rsid w:val="00525223"/>
    <w:rPr>
      <w:rFonts w:ascii="Times New Roman" w:eastAsia="Times New Roman" w:hAnsi="Times New Roman" w:cs="Times New Roman"/>
      <w:spacing w:val="-4"/>
      <w:sz w:val="20"/>
      <w:szCs w:val="20"/>
      <w:lang w:val="x-none" w:eastAsia="x-none"/>
    </w:rPr>
  </w:style>
  <w:style w:type="paragraph" w:customStyle="1" w:styleId="BodyText31">
    <w:name w:val="Body Text 31"/>
    <w:basedOn w:val="Normln"/>
    <w:rsid w:val="003148A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3148A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FontStyle38">
    <w:name w:val="Font Style38"/>
    <w:uiPriority w:val="99"/>
    <w:rsid w:val="00EA33B5"/>
    <w:rPr>
      <w:rFonts w:ascii="Times New Roman" w:hAnsi="Times New Roman" w:cs="Times New Roman" w:hint="default"/>
      <w:color w:val="000000"/>
      <w:sz w:val="20"/>
      <w:szCs w:val="20"/>
    </w:rPr>
  </w:style>
  <w:style w:type="paragraph" w:customStyle="1" w:styleId="Style5">
    <w:name w:val="Style5"/>
    <w:basedOn w:val="Normln"/>
    <w:uiPriority w:val="99"/>
    <w:rsid w:val="00EA33B5"/>
    <w:pPr>
      <w:widowControl w:val="0"/>
      <w:autoSpaceDE w:val="0"/>
      <w:autoSpaceDN w:val="0"/>
      <w:adjustRightInd w:val="0"/>
      <w:spacing w:after="0" w:line="266"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4"/>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4"/>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4"/>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4"/>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4"/>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4"/>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4"/>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4"/>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4"/>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7"/>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Text">
    <w:name w:val="Text"/>
    <w:autoRedefine/>
    <w:rsid w:val="00525223"/>
    <w:pPr>
      <w:spacing w:before="240" w:after="0" w:line="240" w:lineRule="auto"/>
    </w:pPr>
    <w:rPr>
      <w:rFonts w:eastAsia="Times New Roman" w:cs="Times New Roman"/>
      <w:bCs/>
      <w:spacing w:val="-4"/>
      <w:lang w:eastAsia="cs-CZ"/>
    </w:rPr>
  </w:style>
  <w:style w:type="paragraph" w:customStyle="1" w:styleId="WW-Zkladntext21">
    <w:name w:val="WW-Základní text 21"/>
    <w:basedOn w:val="Normln"/>
    <w:rsid w:val="00525223"/>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customStyle="1" w:styleId="Bodsmlouvy">
    <w:name w:val="Bod smlouvy"/>
    <w:basedOn w:val="Nadpis2"/>
    <w:link w:val="BodsmlouvyChar"/>
    <w:autoRedefine/>
    <w:rsid w:val="00525223"/>
    <w:pPr>
      <w:numPr>
        <w:ilvl w:val="0"/>
        <w:numId w:val="0"/>
      </w:numPr>
      <w:tabs>
        <w:tab w:val="right" w:pos="3828"/>
      </w:tabs>
      <w:overflowPunct/>
      <w:autoSpaceDE/>
      <w:autoSpaceDN/>
      <w:adjustRightInd/>
      <w:ind w:left="567" w:right="-284"/>
      <w:contextualSpacing w:val="0"/>
      <w:jc w:val="left"/>
      <w:textAlignment w:val="auto"/>
    </w:pPr>
    <w:rPr>
      <w:rFonts w:ascii="Times New Roman" w:hAnsi="Times New Roman"/>
      <w:spacing w:val="-4"/>
      <w:sz w:val="20"/>
      <w:szCs w:val="20"/>
      <w:lang w:val="x-none" w:eastAsia="x-none"/>
    </w:rPr>
  </w:style>
  <w:style w:type="paragraph" w:customStyle="1" w:styleId="lnekI">
    <w:name w:val="Článek I"/>
    <w:basedOn w:val="Nadpis1"/>
    <w:rsid w:val="00525223"/>
    <w:pPr>
      <w:keepNext/>
      <w:numPr>
        <w:numId w:val="5"/>
      </w:numPr>
      <w:suppressAutoHyphens w:val="0"/>
      <w:spacing w:before="720" w:after="240"/>
    </w:pPr>
    <w:rPr>
      <w:rFonts w:ascii="Arial Black" w:eastAsia="Times New Roman" w:hAnsi="Arial Black" w:cs="Times New Roman"/>
      <w:b w:val="0"/>
      <w:spacing w:val="0"/>
      <w:kern w:val="28"/>
      <w:sz w:val="20"/>
      <w:szCs w:val="20"/>
      <w:u w:val="none"/>
      <w:lang w:eastAsia="cs-CZ"/>
    </w:rPr>
  </w:style>
  <w:style w:type="paragraph" w:customStyle="1" w:styleId="Podbodsmlouvy">
    <w:name w:val="Podbod smlouvy"/>
    <w:basedOn w:val="Bodsmlouvy"/>
    <w:rsid w:val="00525223"/>
    <w:pPr>
      <w:numPr>
        <w:numId w:val="6"/>
      </w:numPr>
      <w:tabs>
        <w:tab w:val="clear" w:pos="1211"/>
      </w:tabs>
      <w:spacing w:after="120"/>
      <w:ind w:left="720"/>
    </w:pPr>
  </w:style>
  <w:style w:type="character" w:customStyle="1" w:styleId="BodsmlouvyChar">
    <w:name w:val="Bod smlouvy Char"/>
    <w:link w:val="Bodsmlouvy"/>
    <w:locked/>
    <w:rsid w:val="00525223"/>
    <w:rPr>
      <w:rFonts w:ascii="Times New Roman" w:eastAsia="Times New Roman" w:hAnsi="Times New Roman" w:cs="Times New Roman"/>
      <w:spacing w:val="-4"/>
      <w:sz w:val="20"/>
      <w:szCs w:val="20"/>
      <w:lang w:val="x-none" w:eastAsia="x-none"/>
    </w:rPr>
  </w:style>
  <w:style w:type="paragraph" w:customStyle="1" w:styleId="BodyText31">
    <w:name w:val="Body Text 31"/>
    <w:basedOn w:val="Normln"/>
    <w:rsid w:val="003148A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3148A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FontStyle38">
    <w:name w:val="Font Style38"/>
    <w:uiPriority w:val="99"/>
    <w:rsid w:val="00EA33B5"/>
    <w:rPr>
      <w:rFonts w:ascii="Times New Roman" w:hAnsi="Times New Roman" w:cs="Times New Roman" w:hint="default"/>
      <w:color w:val="000000"/>
      <w:sz w:val="20"/>
      <w:szCs w:val="20"/>
    </w:rPr>
  </w:style>
  <w:style w:type="paragraph" w:customStyle="1" w:styleId="Style5">
    <w:name w:val="Style5"/>
    <w:basedOn w:val="Normln"/>
    <w:uiPriority w:val="99"/>
    <w:rsid w:val="00EA33B5"/>
    <w:pPr>
      <w:widowControl w:val="0"/>
      <w:autoSpaceDE w:val="0"/>
      <w:autoSpaceDN w:val="0"/>
      <w:adjustRightInd w:val="0"/>
      <w:spacing w:after="0" w:line="266"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812227">
      <w:bodyDiv w:val="1"/>
      <w:marLeft w:val="0"/>
      <w:marRight w:val="0"/>
      <w:marTop w:val="0"/>
      <w:marBottom w:val="0"/>
      <w:divBdr>
        <w:top w:val="none" w:sz="0" w:space="0" w:color="auto"/>
        <w:left w:val="none" w:sz="0" w:space="0" w:color="auto"/>
        <w:bottom w:val="none" w:sz="0" w:space="0" w:color="auto"/>
        <w:right w:val="none" w:sz="0" w:space="0" w:color="auto"/>
      </w:divBdr>
    </w:div>
    <w:div w:id="265507457">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820343817">
      <w:bodyDiv w:val="1"/>
      <w:marLeft w:val="0"/>
      <w:marRight w:val="0"/>
      <w:marTop w:val="0"/>
      <w:marBottom w:val="0"/>
      <w:divBdr>
        <w:top w:val="none" w:sz="0" w:space="0" w:color="auto"/>
        <w:left w:val="none" w:sz="0" w:space="0" w:color="auto"/>
        <w:bottom w:val="none" w:sz="0" w:space="0" w:color="auto"/>
        <w:right w:val="none" w:sz="0" w:space="0" w:color="auto"/>
      </w:divBdr>
    </w:div>
    <w:div w:id="1093749125">
      <w:bodyDiv w:val="1"/>
      <w:marLeft w:val="0"/>
      <w:marRight w:val="0"/>
      <w:marTop w:val="0"/>
      <w:marBottom w:val="0"/>
      <w:divBdr>
        <w:top w:val="none" w:sz="0" w:space="0" w:color="auto"/>
        <w:left w:val="none" w:sz="0" w:space="0" w:color="auto"/>
        <w:bottom w:val="none" w:sz="0" w:space="0" w:color="auto"/>
        <w:right w:val="none" w:sz="0" w:space="0" w:color="auto"/>
      </w:divBdr>
    </w:div>
    <w:div w:id="132921503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524438959">
      <w:bodyDiv w:val="1"/>
      <w:marLeft w:val="0"/>
      <w:marRight w:val="0"/>
      <w:marTop w:val="0"/>
      <w:marBottom w:val="0"/>
      <w:divBdr>
        <w:top w:val="none" w:sz="0" w:space="0" w:color="auto"/>
        <w:left w:val="none" w:sz="0" w:space="0" w:color="auto"/>
        <w:bottom w:val="none" w:sz="0" w:space="0" w:color="auto"/>
        <w:right w:val="none" w:sz="0" w:space="0" w:color="auto"/>
      </w:divBdr>
    </w:div>
    <w:div w:id="1546061466">
      <w:bodyDiv w:val="1"/>
      <w:marLeft w:val="0"/>
      <w:marRight w:val="0"/>
      <w:marTop w:val="0"/>
      <w:marBottom w:val="0"/>
      <w:divBdr>
        <w:top w:val="none" w:sz="0" w:space="0" w:color="auto"/>
        <w:left w:val="none" w:sz="0" w:space="0" w:color="auto"/>
        <w:bottom w:val="none" w:sz="0" w:space="0" w:color="auto"/>
        <w:right w:val="none" w:sz="0" w:space="0" w:color="auto"/>
      </w:divBdr>
    </w:div>
    <w:div w:id="1584411936">
      <w:bodyDiv w:val="1"/>
      <w:marLeft w:val="0"/>
      <w:marRight w:val="0"/>
      <w:marTop w:val="0"/>
      <w:marBottom w:val="0"/>
      <w:divBdr>
        <w:top w:val="none" w:sz="0" w:space="0" w:color="auto"/>
        <w:left w:val="none" w:sz="0" w:space="0" w:color="auto"/>
        <w:bottom w:val="none" w:sz="0" w:space="0" w:color="auto"/>
        <w:right w:val="none" w:sz="0" w:space="0" w:color="auto"/>
      </w:divBdr>
    </w:div>
    <w:div w:id="2079858170">
      <w:bodyDiv w:val="1"/>
      <w:marLeft w:val="0"/>
      <w:marRight w:val="0"/>
      <w:marTop w:val="0"/>
      <w:marBottom w:val="0"/>
      <w:divBdr>
        <w:top w:val="none" w:sz="0" w:space="0" w:color="auto"/>
        <w:left w:val="none" w:sz="0" w:space="0" w:color="auto"/>
        <w:bottom w:val="none" w:sz="0" w:space="0" w:color="auto"/>
        <w:right w:val="none" w:sz="0" w:space="0" w:color="auto"/>
      </w:divBdr>
    </w:div>
    <w:div w:id="213374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purl.org/dc/elements/1.1/"/>
    <ds:schemaRef ds:uri="http://schemas.microsoft.com/office/2006/documentManagement/types"/>
    <ds:schemaRef ds:uri="http://purl.org/dc/dcmitype/"/>
    <ds:schemaRef ds:uri="http://schemas.openxmlformats.org/package/2006/metadata/core-properties"/>
    <ds:schemaRef ds:uri="http://purl.org/dc/term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AF91FBB-06D8-4D78-8E23-F2923E7F6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4196</Words>
  <Characters>24760</Characters>
  <Application>Microsoft Office Word</Application>
  <DocSecurity>0</DocSecurity>
  <Lines>206</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28899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Stradiot Kateřina</cp:lastModifiedBy>
  <cp:revision>8</cp:revision>
  <cp:lastPrinted>2019-11-19T06:26:00Z</cp:lastPrinted>
  <dcterms:created xsi:type="dcterms:W3CDTF">2019-11-04T13:34:00Z</dcterms:created>
  <dcterms:modified xsi:type="dcterms:W3CDTF">2019-11-19T06:28:00Z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